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32657D" w14:textId="77777777" w:rsidR="006602D4" w:rsidRDefault="00AE03D2">
      <w:pPr>
        <w:pBdr>
          <w:bottom w:val="single" w:sz="12" w:space="0" w:color="003F7D"/>
        </w:pBdr>
        <w:spacing w:before="400" w:after="80"/>
        <w:jc w:val="center"/>
      </w:pPr>
      <w:r>
        <w:rPr>
          <w:b/>
          <w:bCs/>
          <w:color w:val="003F7D"/>
          <w:sz w:val="28"/>
          <w:szCs w:val="28"/>
        </w:rPr>
        <w:t>TERMS OF REFERENCE</w:t>
      </w:r>
    </w:p>
    <w:p w14:paraId="3732657E" w14:textId="5FD4C9DE" w:rsidR="006602D4" w:rsidRDefault="00AE03D2">
      <w:pPr>
        <w:spacing w:before="120" w:after="80"/>
        <w:jc w:val="center"/>
      </w:pPr>
      <w:r>
        <w:rPr>
          <w:b/>
          <w:bCs/>
          <w:color w:val="003F7D"/>
          <w:sz w:val="36"/>
          <w:szCs w:val="36"/>
        </w:rPr>
        <w:t>Technical Specialist</w:t>
      </w:r>
      <w:r w:rsidR="006E4632">
        <w:rPr>
          <w:b/>
          <w:bCs/>
          <w:color w:val="003F7D"/>
          <w:sz w:val="36"/>
          <w:szCs w:val="36"/>
        </w:rPr>
        <w:t xml:space="preserve"> – Rice Value Chain</w:t>
      </w:r>
    </w:p>
    <w:p w14:paraId="3732657F" w14:textId="77777777" w:rsidR="006602D4" w:rsidRDefault="00AE03D2">
      <w:pPr>
        <w:spacing w:before="80" w:after="300"/>
        <w:jc w:val="center"/>
      </w:pPr>
      <w:r>
        <w:rPr>
          <w:color w:val="595959"/>
        </w:rPr>
        <w:t>Blended Finance Facility for Climate-Resilient Rice Landscapes | SRP / FAO-GEF7</w:t>
      </w:r>
    </w:p>
    <w:p w14:paraId="37326580" w14:textId="77777777" w:rsidR="006602D4" w:rsidRDefault="006602D4">
      <w:pPr>
        <w:spacing w:before="80" w:after="80"/>
      </w:pPr>
    </w:p>
    <w:p w14:paraId="37326581" w14:textId="77777777" w:rsidR="006602D4" w:rsidRDefault="00AE03D2">
      <w:pPr>
        <w:pBdr>
          <w:bottom w:val="single" w:sz="12" w:space="0" w:color="003F7D"/>
        </w:pBdr>
        <w:spacing w:before="240" w:after="100"/>
      </w:pPr>
      <w:r>
        <w:rPr>
          <w:b/>
          <w:bCs/>
          <w:color w:val="003F7D"/>
          <w:sz w:val="26"/>
          <w:szCs w:val="26"/>
        </w:rPr>
        <w:t>POSITION DETAILS</w:t>
      </w:r>
    </w:p>
    <w:p w14:paraId="37326582" w14:textId="77777777" w:rsidR="006602D4" w:rsidRDefault="006602D4">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200"/>
        <w:gridCol w:w="7160"/>
      </w:tblGrid>
      <w:tr w:rsidR="006602D4" w14:paraId="37326585" w14:textId="77777777">
        <w:tc>
          <w:tcPr>
            <w:tcW w:w="2200" w:type="dxa"/>
            <w:tcBorders>
              <w:top w:val="single" w:sz="4" w:space="0" w:color="AAAAAA"/>
              <w:left w:val="single" w:sz="4" w:space="0" w:color="AAAAAA"/>
              <w:bottom w:val="single" w:sz="4" w:space="0" w:color="AAAAAA"/>
              <w:right w:val="single" w:sz="4" w:space="0" w:color="AAAAAA"/>
            </w:tcBorders>
            <w:shd w:val="clear" w:color="auto" w:fill="D9E8F5"/>
            <w:tcMar>
              <w:top w:w="60" w:type="dxa"/>
              <w:left w:w="120" w:type="dxa"/>
              <w:bottom w:w="60" w:type="dxa"/>
              <w:right w:w="80" w:type="dxa"/>
            </w:tcMar>
          </w:tcPr>
          <w:p w14:paraId="37326583" w14:textId="77777777" w:rsidR="006602D4" w:rsidRDefault="00AE03D2">
            <w:pPr>
              <w:spacing w:before="60" w:after="60"/>
            </w:pPr>
            <w:r>
              <w:rPr>
                <w:b/>
                <w:bCs/>
                <w:sz w:val="21"/>
                <w:szCs w:val="21"/>
              </w:rPr>
              <w:t>Job Title</w:t>
            </w:r>
          </w:p>
        </w:tc>
        <w:tc>
          <w:tcPr>
            <w:tcW w:w="7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84" w14:textId="6217D95A" w:rsidR="006602D4" w:rsidRDefault="00AE03D2">
            <w:pPr>
              <w:spacing w:before="60" w:after="60"/>
            </w:pPr>
            <w:r>
              <w:rPr>
                <w:sz w:val="21"/>
                <w:szCs w:val="21"/>
              </w:rPr>
              <w:t>Technical Specialist</w:t>
            </w:r>
            <w:r w:rsidR="00F61195">
              <w:rPr>
                <w:sz w:val="21"/>
                <w:szCs w:val="21"/>
              </w:rPr>
              <w:t xml:space="preserve"> – Rice Value Chain</w:t>
            </w:r>
          </w:p>
        </w:tc>
      </w:tr>
      <w:tr w:rsidR="006602D4" w14:paraId="37326588" w14:textId="77777777">
        <w:tc>
          <w:tcPr>
            <w:tcW w:w="2200" w:type="dxa"/>
            <w:tcBorders>
              <w:top w:val="single" w:sz="4" w:space="0" w:color="AAAAAA"/>
              <w:left w:val="single" w:sz="4" w:space="0" w:color="AAAAAA"/>
              <w:bottom w:val="single" w:sz="4" w:space="0" w:color="AAAAAA"/>
              <w:right w:val="single" w:sz="4" w:space="0" w:color="AAAAAA"/>
            </w:tcBorders>
            <w:shd w:val="clear" w:color="auto" w:fill="D9E8F5"/>
            <w:tcMar>
              <w:top w:w="60" w:type="dxa"/>
              <w:left w:w="120" w:type="dxa"/>
              <w:bottom w:w="60" w:type="dxa"/>
              <w:right w:w="80" w:type="dxa"/>
            </w:tcMar>
          </w:tcPr>
          <w:p w14:paraId="37326586" w14:textId="77777777" w:rsidR="006602D4" w:rsidRDefault="00AE03D2">
            <w:pPr>
              <w:spacing w:before="60" w:after="60"/>
            </w:pPr>
            <w:r>
              <w:rPr>
                <w:b/>
                <w:bCs/>
                <w:sz w:val="21"/>
                <w:szCs w:val="21"/>
              </w:rPr>
              <w:t>Organization</w:t>
            </w:r>
          </w:p>
        </w:tc>
        <w:tc>
          <w:tcPr>
            <w:tcW w:w="7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87" w14:textId="77777777" w:rsidR="006602D4" w:rsidRDefault="00AE03D2">
            <w:pPr>
              <w:spacing w:before="60" w:after="60"/>
            </w:pPr>
            <w:r>
              <w:rPr>
                <w:sz w:val="21"/>
                <w:szCs w:val="21"/>
              </w:rPr>
              <w:t>Sustainable Rice Platform (SRP)</w:t>
            </w:r>
          </w:p>
        </w:tc>
      </w:tr>
      <w:tr w:rsidR="006602D4" w14:paraId="3732658B" w14:textId="77777777">
        <w:tc>
          <w:tcPr>
            <w:tcW w:w="2200" w:type="dxa"/>
            <w:tcBorders>
              <w:top w:val="single" w:sz="4" w:space="0" w:color="AAAAAA"/>
              <w:left w:val="single" w:sz="4" w:space="0" w:color="AAAAAA"/>
              <w:bottom w:val="single" w:sz="4" w:space="0" w:color="AAAAAA"/>
              <w:right w:val="single" w:sz="4" w:space="0" w:color="AAAAAA"/>
            </w:tcBorders>
            <w:shd w:val="clear" w:color="auto" w:fill="D9E8F5"/>
            <w:tcMar>
              <w:top w:w="60" w:type="dxa"/>
              <w:left w:w="120" w:type="dxa"/>
              <w:bottom w:w="60" w:type="dxa"/>
              <w:right w:w="80" w:type="dxa"/>
            </w:tcMar>
          </w:tcPr>
          <w:p w14:paraId="37326589" w14:textId="77777777" w:rsidR="006602D4" w:rsidRDefault="00AE03D2">
            <w:pPr>
              <w:spacing w:before="60" w:after="60"/>
            </w:pPr>
            <w:r>
              <w:rPr>
                <w:b/>
                <w:bCs/>
                <w:sz w:val="21"/>
                <w:szCs w:val="21"/>
              </w:rPr>
              <w:t>Contract Type</w:t>
            </w:r>
          </w:p>
        </w:tc>
        <w:tc>
          <w:tcPr>
            <w:tcW w:w="7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8A" w14:textId="77777777" w:rsidR="006602D4" w:rsidRDefault="00AE03D2">
            <w:pPr>
              <w:spacing w:before="60" w:after="60"/>
            </w:pPr>
            <w:r>
              <w:rPr>
                <w:sz w:val="21"/>
                <w:szCs w:val="21"/>
              </w:rPr>
              <w:t>Consultant (international or national)</w:t>
            </w:r>
          </w:p>
        </w:tc>
      </w:tr>
      <w:tr w:rsidR="006602D4" w14:paraId="3732658E" w14:textId="77777777">
        <w:tc>
          <w:tcPr>
            <w:tcW w:w="2200" w:type="dxa"/>
            <w:tcBorders>
              <w:top w:val="single" w:sz="4" w:space="0" w:color="AAAAAA"/>
              <w:left w:val="single" w:sz="4" w:space="0" w:color="AAAAAA"/>
              <w:bottom w:val="single" w:sz="4" w:space="0" w:color="AAAAAA"/>
              <w:right w:val="single" w:sz="4" w:space="0" w:color="AAAAAA"/>
            </w:tcBorders>
            <w:shd w:val="clear" w:color="auto" w:fill="D9E8F5"/>
            <w:tcMar>
              <w:top w:w="60" w:type="dxa"/>
              <w:left w:w="120" w:type="dxa"/>
              <w:bottom w:w="60" w:type="dxa"/>
              <w:right w:w="80" w:type="dxa"/>
            </w:tcMar>
          </w:tcPr>
          <w:p w14:paraId="3732658C" w14:textId="77777777" w:rsidR="006602D4" w:rsidRDefault="00AE03D2">
            <w:pPr>
              <w:spacing w:before="60" w:after="60"/>
            </w:pPr>
            <w:r>
              <w:rPr>
                <w:b/>
                <w:bCs/>
                <w:sz w:val="21"/>
                <w:szCs w:val="21"/>
              </w:rPr>
              <w:t>Duty Station</w:t>
            </w:r>
          </w:p>
        </w:tc>
        <w:tc>
          <w:tcPr>
            <w:tcW w:w="7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8D" w14:textId="1DDA8270" w:rsidR="006602D4" w:rsidRDefault="00B72744">
            <w:pPr>
              <w:spacing w:before="60" w:after="60"/>
            </w:pPr>
            <w:r>
              <w:rPr>
                <w:sz w:val="21"/>
                <w:szCs w:val="21"/>
              </w:rPr>
              <w:t>South</w:t>
            </w:r>
            <w:r w:rsidR="00627AF7">
              <w:rPr>
                <w:sz w:val="21"/>
                <w:szCs w:val="21"/>
              </w:rPr>
              <w:t>e</w:t>
            </w:r>
            <w:r>
              <w:rPr>
                <w:sz w:val="21"/>
                <w:szCs w:val="21"/>
              </w:rPr>
              <w:t xml:space="preserve">ast Asia based </w:t>
            </w:r>
            <w:r w:rsidR="00AE03D2">
              <w:rPr>
                <w:sz w:val="21"/>
                <w:szCs w:val="21"/>
              </w:rPr>
              <w:t>with regular field missions</w:t>
            </w:r>
            <w:r w:rsidR="003B2265">
              <w:rPr>
                <w:sz w:val="21"/>
                <w:szCs w:val="21"/>
              </w:rPr>
              <w:t>.</w:t>
            </w:r>
          </w:p>
        </w:tc>
      </w:tr>
      <w:tr w:rsidR="006602D4" w14:paraId="37326591" w14:textId="77777777">
        <w:tc>
          <w:tcPr>
            <w:tcW w:w="2200" w:type="dxa"/>
            <w:tcBorders>
              <w:top w:val="single" w:sz="4" w:space="0" w:color="AAAAAA"/>
              <w:left w:val="single" w:sz="4" w:space="0" w:color="AAAAAA"/>
              <w:bottom w:val="single" w:sz="4" w:space="0" w:color="AAAAAA"/>
              <w:right w:val="single" w:sz="4" w:space="0" w:color="AAAAAA"/>
            </w:tcBorders>
            <w:shd w:val="clear" w:color="auto" w:fill="D9E8F5"/>
            <w:tcMar>
              <w:top w:w="60" w:type="dxa"/>
              <w:left w:w="120" w:type="dxa"/>
              <w:bottom w:w="60" w:type="dxa"/>
              <w:right w:w="80" w:type="dxa"/>
            </w:tcMar>
          </w:tcPr>
          <w:p w14:paraId="3732658F" w14:textId="77777777" w:rsidR="006602D4" w:rsidRDefault="00AE03D2">
            <w:pPr>
              <w:spacing w:before="60" w:after="60"/>
            </w:pPr>
            <w:r>
              <w:rPr>
                <w:b/>
                <w:bCs/>
                <w:sz w:val="21"/>
                <w:szCs w:val="21"/>
              </w:rPr>
              <w:t>Duration</w:t>
            </w:r>
          </w:p>
        </w:tc>
        <w:tc>
          <w:tcPr>
            <w:tcW w:w="7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90" w14:textId="77777777" w:rsidR="006602D4" w:rsidRDefault="00AE03D2">
            <w:pPr>
              <w:spacing w:before="60" w:after="60"/>
            </w:pPr>
            <w:r>
              <w:rPr>
                <w:sz w:val="21"/>
                <w:szCs w:val="21"/>
              </w:rPr>
              <w:t>18 months at 0.6 FTE (equivalent to approximately 3 days per week on average). Level of effort is highest during Months 1–12 and tapers as investment proposals are finalised.</w:t>
            </w:r>
          </w:p>
        </w:tc>
      </w:tr>
      <w:tr w:rsidR="006602D4" w14:paraId="37326594" w14:textId="77777777">
        <w:tc>
          <w:tcPr>
            <w:tcW w:w="2200" w:type="dxa"/>
            <w:tcBorders>
              <w:top w:val="single" w:sz="4" w:space="0" w:color="AAAAAA"/>
              <w:left w:val="single" w:sz="4" w:space="0" w:color="AAAAAA"/>
              <w:bottom w:val="single" w:sz="4" w:space="0" w:color="AAAAAA"/>
              <w:right w:val="single" w:sz="4" w:space="0" w:color="AAAAAA"/>
            </w:tcBorders>
            <w:shd w:val="clear" w:color="auto" w:fill="D9E8F5"/>
            <w:tcMar>
              <w:top w:w="60" w:type="dxa"/>
              <w:left w:w="120" w:type="dxa"/>
              <w:bottom w:w="60" w:type="dxa"/>
              <w:right w:w="80" w:type="dxa"/>
            </w:tcMar>
          </w:tcPr>
          <w:p w14:paraId="37326592" w14:textId="77777777" w:rsidR="006602D4" w:rsidRDefault="00AE03D2">
            <w:pPr>
              <w:spacing w:before="60" w:after="60"/>
            </w:pPr>
            <w:r>
              <w:rPr>
                <w:b/>
                <w:bCs/>
                <w:sz w:val="21"/>
                <w:szCs w:val="21"/>
              </w:rPr>
              <w:t>Reporting to</w:t>
            </w:r>
          </w:p>
        </w:tc>
        <w:tc>
          <w:tcPr>
            <w:tcW w:w="7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93" w14:textId="1C677247" w:rsidR="006602D4" w:rsidRDefault="00882420">
            <w:pPr>
              <w:spacing w:before="60" w:after="60"/>
            </w:pPr>
            <w:r>
              <w:rPr>
                <w:sz w:val="21"/>
                <w:szCs w:val="21"/>
              </w:rPr>
              <w:t>Project</w:t>
            </w:r>
            <w:r w:rsidR="009259B6">
              <w:rPr>
                <w:sz w:val="21"/>
                <w:szCs w:val="21"/>
              </w:rPr>
              <w:t xml:space="preserve"> Manager</w:t>
            </w:r>
            <w:r w:rsidR="00AE03D2">
              <w:rPr>
                <w:sz w:val="21"/>
                <w:szCs w:val="21"/>
              </w:rPr>
              <w:t xml:space="preserve"> </w:t>
            </w:r>
          </w:p>
        </w:tc>
      </w:tr>
      <w:tr w:rsidR="006602D4" w14:paraId="37326597" w14:textId="77777777">
        <w:tc>
          <w:tcPr>
            <w:tcW w:w="2200" w:type="dxa"/>
            <w:tcBorders>
              <w:top w:val="single" w:sz="4" w:space="0" w:color="AAAAAA"/>
              <w:left w:val="single" w:sz="4" w:space="0" w:color="AAAAAA"/>
              <w:bottom w:val="single" w:sz="4" w:space="0" w:color="AAAAAA"/>
              <w:right w:val="single" w:sz="4" w:space="0" w:color="AAAAAA"/>
            </w:tcBorders>
            <w:shd w:val="clear" w:color="auto" w:fill="D9E8F5"/>
            <w:tcMar>
              <w:top w:w="60" w:type="dxa"/>
              <w:left w:w="120" w:type="dxa"/>
              <w:bottom w:w="60" w:type="dxa"/>
              <w:right w:w="80" w:type="dxa"/>
            </w:tcMar>
          </w:tcPr>
          <w:p w14:paraId="37326595" w14:textId="77777777" w:rsidR="006602D4" w:rsidRDefault="00AE03D2">
            <w:pPr>
              <w:spacing w:before="60" w:after="60"/>
            </w:pPr>
            <w:r>
              <w:rPr>
                <w:b/>
                <w:bCs/>
                <w:sz w:val="21"/>
                <w:szCs w:val="21"/>
              </w:rPr>
              <w:t>Start Date</w:t>
            </w:r>
          </w:p>
        </w:tc>
        <w:tc>
          <w:tcPr>
            <w:tcW w:w="71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96" w14:textId="600A09FD" w:rsidR="006602D4" w:rsidRDefault="00A30ABB">
            <w:pPr>
              <w:spacing w:before="60" w:after="60"/>
            </w:pPr>
            <w:r>
              <w:rPr>
                <w:sz w:val="21"/>
                <w:szCs w:val="21"/>
              </w:rPr>
              <w:t>November</w:t>
            </w:r>
            <w:r w:rsidR="006E5216">
              <w:rPr>
                <w:sz w:val="21"/>
                <w:szCs w:val="21"/>
              </w:rPr>
              <w:t xml:space="preserve"> 2026</w:t>
            </w:r>
          </w:p>
        </w:tc>
      </w:tr>
    </w:tbl>
    <w:p w14:paraId="37326598" w14:textId="77777777" w:rsidR="006602D4" w:rsidRDefault="006602D4">
      <w:pPr>
        <w:spacing w:before="120" w:after="120"/>
      </w:pPr>
    </w:p>
    <w:p w14:paraId="37326599" w14:textId="77777777" w:rsidR="006602D4" w:rsidRDefault="00AE03D2">
      <w:pPr>
        <w:pBdr>
          <w:bottom w:val="single" w:sz="12" w:space="0" w:color="003F7D"/>
        </w:pBdr>
        <w:spacing w:before="240" w:after="100"/>
      </w:pPr>
      <w:r>
        <w:rPr>
          <w:b/>
          <w:bCs/>
          <w:color w:val="003F7D"/>
          <w:sz w:val="26"/>
          <w:szCs w:val="26"/>
        </w:rPr>
        <w:t>BACKGROUND</w:t>
      </w:r>
    </w:p>
    <w:p w14:paraId="3732659A" w14:textId="77777777" w:rsidR="006602D4" w:rsidRDefault="006602D4">
      <w:pPr>
        <w:spacing w:before="60" w:after="60"/>
      </w:pPr>
    </w:p>
    <w:p w14:paraId="3732659B" w14:textId="77777777" w:rsidR="006602D4" w:rsidRDefault="00AE03D2">
      <w:pPr>
        <w:spacing w:before="60" w:after="90"/>
      </w:pPr>
      <w:r>
        <w:t>The Sustainable Rice Platform (SRP) is the executing agency for a three-year regional project funded by the Global Environment Facility (GEF) through the Least Developed Countries Fund (LDCF) and the Special Climate Change Fund (SCCF). The project — "Public-Private Blended Finance Facility for Climate-Resilient Rice Landscapes" (GEF ID: 10929) — operates across three pilot countries: Bangladesh, Cambodia, and Viet Nam, with FAO serving as GEF Implementing Agency.</w:t>
      </w:r>
    </w:p>
    <w:p w14:paraId="3732659C" w14:textId="77777777" w:rsidR="006602D4" w:rsidRDefault="006602D4">
      <w:pPr>
        <w:spacing w:before="60" w:after="60"/>
      </w:pPr>
    </w:p>
    <w:p w14:paraId="3732659D" w14:textId="62CAB364" w:rsidR="006602D4" w:rsidRDefault="00AE03D2">
      <w:pPr>
        <w:spacing w:before="60" w:after="90"/>
      </w:pPr>
      <w:r>
        <w:t xml:space="preserve">The project's objective is to catalyse public and private investment in climate-resilient rice landscapes, value chains, and livelihoods. </w:t>
      </w:r>
      <w:r w:rsidR="002C2C85">
        <w:t xml:space="preserve">The SRP standard provides a framework of proven practices that can support farmers and contribute to these objectives in a farmer first approach. The project </w:t>
      </w:r>
      <w:r>
        <w:t>is structured around three components: (1) design of an integrated blended finance facility; (2) capacity development of farmers, cooperatives, and financial intermediaries; and (3) governance, monitoring, and knowledge management. The project is now in active implementation — the inception phase has been completed.</w:t>
      </w:r>
    </w:p>
    <w:p w14:paraId="3732659E" w14:textId="61DF3B67" w:rsidR="006602D4" w:rsidRDefault="002C2C85">
      <w:pPr>
        <w:spacing w:before="120" w:after="120"/>
      </w:pPr>
      <w:r>
        <w:t xml:space="preserve">The TOR is under one budget line in the project but is split into two parts, reflecting the different skill sets required to deliver the overall outcomes. </w:t>
      </w:r>
    </w:p>
    <w:p w14:paraId="306D7EFC" w14:textId="77777777" w:rsidR="002C2C85" w:rsidRDefault="002C2C85">
      <w:pPr>
        <w:spacing w:before="120" w:after="120"/>
      </w:pPr>
    </w:p>
    <w:p w14:paraId="3732659F" w14:textId="77777777" w:rsidR="006602D4" w:rsidRDefault="00AE03D2">
      <w:pPr>
        <w:pBdr>
          <w:bottom w:val="single" w:sz="12" w:space="0" w:color="003F7D"/>
        </w:pBdr>
        <w:spacing w:before="240" w:after="100"/>
      </w:pPr>
      <w:r>
        <w:rPr>
          <w:b/>
          <w:bCs/>
          <w:color w:val="003F7D"/>
          <w:sz w:val="26"/>
          <w:szCs w:val="26"/>
        </w:rPr>
        <w:lastRenderedPageBreak/>
        <w:t>OBJECTIVE OF THE POSITION</w:t>
      </w:r>
    </w:p>
    <w:p w14:paraId="373265A0" w14:textId="77777777" w:rsidR="006602D4" w:rsidRDefault="006602D4">
      <w:pPr>
        <w:spacing w:before="60" w:after="60"/>
      </w:pPr>
    </w:p>
    <w:p w14:paraId="373265A1" w14:textId="6D0DDBA7" w:rsidR="006602D4" w:rsidRDefault="00AE03D2">
      <w:pPr>
        <w:spacing w:before="60" w:after="90"/>
      </w:pPr>
      <w:r>
        <w:t>The Rice Value Chain Technical Specialist is the primary field-facing role within the SRP project team. The Specialist spends significant time on the ground across Bangladesh</w:t>
      </w:r>
      <w:r w:rsidR="008C2FF8">
        <w:t xml:space="preserve"> and </w:t>
      </w:r>
      <w:r>
        <w:t xml:space="preserve">Cambodia, engaging directly with rice value chain actors — farmers, cooperatives, millers, traders, agri-businesses, and input suppliers </w:t>
      </w:r>
      <w:r w:rsidRPr="006F325D">
        <w:t xml:space="preserve">— to understand </w:t>
      </w:r>
      <w:r w:rsidR="002C2C85" w:rsidRPr="006F325D">
        <w:t xml:space="preserve">the prevailing practices and how the SRP </w:t>
      </w:r>
      <w:r w:rsidR="006F325D" w:rsidRPr="006F325D">
        <w:t>standard</w:t>
      </w:r>
      <w:r w:rsidR="002C2C85" w:rsidRPr="006F325D">
        <w:t xml:space="preserve"> adoption can support farmers while delivering on climate change objectives. This will feed into an assessment of sector </w:t>
      </w:r>
      <w:r w:rsidRPr="006F325D">
        <w:t>investment needs</w:t>
      </w:r>
      <w:r w:rsidR="002C2C85" w:rsidRPr="006F325D">
        <w:t xml:space="preserve"> that can facilitate or accelerate the adoption of the SRP standard.</w:t>
      </w:r>
      <w:r w:rsidRPr="006F325D">
        <w:t xml:space="preserve"> </w:t>
      </w:r>
      <w:r w:rsidRPr="00930D51">
        <w:t xml:space="preserve"> </w:t>
      </w:r>
      <w:r w:rsidR="00D832FF" w:rsidRPr="00930D51">
        <w:t>T</w:t>
      </w:r>
      <w:r w:rsidRPr="00930D51">
        <w:t>he Specialist independently develops and drafts investment proposals and pipeline concepts that can be financed through the blended finance facility. These draft proposals are then passed to the Senior Advisor on Blended Finance for financial structuring and investor positioning. The role is suited to a rice sector practitioner with deep field experience — an agronomist, supply chain professional, or value chain specialist who is comfortable working at the farm and mill level and can translate ground-level realities</w:t>
      </w:r>
      <w:r w:rsidR="000E3B86">
        <w:t xml:space="preserve"> for farmers and the supply chain</w:t>
      </w:r>
      <w:r w:rsidRPr="00930D51">
        <w:t xml:space="preserve"> into credible investment cases.</w:t>
      </w:r>
    </w:p>
    <w:p w14:paraId="373265A2" w14:textId="77777777" w:rsidR="006602D4" w:rsidRDefault="006602D4">
      <w:pPr>
        <w:spacing w:before="120" w:after="120"/>
      </w:pPr>
    </w:p>
    <w:p w14:paraId="373265A3" w14:textId="77777777" w:rsidR="006602D4" w:rsidRDefault="00AE03D2">
      <w:pPr>
        <w:pBdr>
          <w:bottom w:val="single" w:sz="12" w:space="0" w:color="003F7D"/>
        </w:pBdr>
        <w:spacing w:before="240" w:after="100"/>
      </w:pPr>
      <w:r>
        <w:rPr>
          <w:b/>
          <w:bCs/>
          <w:color w:val="003F7D"/>
          <w:sz w:val="26"/>
          <w:szCs w:val="26"/>
        </w:rPr>
        <w:t>REPORTING LINES</w:t>
      </w:r>
    </w:p>
    <w:p w14:paraId="373265A4" w14:textId="77777777" w:rsidR="006602D4" w:rsidRDefault="006602D4">
      <w:pPr>
        <w:spacing w:before="60" w:after="60"/>
      </w:pPr>
    </w:p>
    <w:p w14:paraId="373265A5" w14:textId="34A2FA3D" w:rsidR="006602D4" w:rsidRDefault="00AE03D2">
      <w:pPr>
        <w:spacing w:before="60" w:after="90"/>
      </w:pPr>
      <w:r>
        <w:t>The Rice Value Chain Technical Specialist reports to the Project Manager. The Specialist works in close coordination with the Senior Advisor</w:t>
      </w:r>
      <w:r w:rsidR="00D44384">
        <w:t xml:space="preserve"> Blended Finance</w:t>
      </w:r>
      <w:r>
        <w:t xml:space="preserve">, who provides strategic guidance and reviews the Specialist's investment proposals for structuring. The Specialist provides technical guidance on rice systems and value chain methodology to the </w:t>
      </w:r>
      <w:r w:rsidR="00D72E05">
        <w:t>National Coord</w:t>
      </w:r>
      <w:r w:rsidR="00E25A6C">
        <w:t>i</w:t>
      </w:r>
      <w:r w:rsidR="00D72E05">
        <w:t>nator</w:t>
      </w:r>
      <w:r>
        <w:t xml:space="preserve"> (Technical &amp; Coordination) in each country.</w:t>
      </w:r>
    </w:p>
    <w:p w14:paraId="373265A8" w14:textId="5F95B6D7" w:rsidR="006602D4" w:rsidRDefault="00AE03D2" w:rsidP="00930D51">
      <w:pPr>
        <w:pBdr>
          <w:bottom w:val="single" w:sz="12" w:space="0" w:color="003F7D"/>
        </w:pBdr>
        <w:spacing w:before="240" w:after="100"/>
      </w:pPr>
      <w:r>
        <w:rPr>
          <w:b/>
          <w:bCs/>
          <w:color w:val="003F7D"/>
          <w:sz w:val="26"/>
          <w:szCs w:val="26"/>
        </w:rPr>
        <w:t>TASKS</w:t>
      </w:r>
    </w:p>
    <w:p w14:paraId="0BEE66D6" w14:textId="51352C43" w:rsidR="00930D51" w:rsidRDefault="006C39C1" w:rsidP="003D3CFA">
      <w:pPr>
        <w:pBdr>
          <w:bottom w:val="single" w:sz="4" w:space="0" w:color="003F7D"/>
        </w:pBdr>
        <w:spacing w:before="180" w:after="60"/>
        <w:rPr>
          <w:b/>
          <w:bCs/>
          <w:color w:val="003F7D"/>
        </w:rPr>
      </w:pPr>
      <w:r>
        <w:rPr>
          <w:b/>
          <w:bCs/>
          <w:color w:val="003F7D"/>
        </w:rPr>
        <w:t>PART ONE</w:t>
      </w:r>
    </w:p>
    <w:p w14:paraId="16E963B6" w14:textId="0D944381" w:rsidR="003D3CFA" w:rsidRDefault="00262915" w:rsidP="003D3CFA">
      <w:pPr>
        <w:pBdr>
          <w:bottom w:val="single" w:sz="4" w:space="0" w:color="003F7D"/>
        </w:pBdr>
        <w:spacing w:before="180" w:after="60"/>
      </w:pPr>
      <w:r>
        <w:rPr>
          <w:b/>
          <w:bCs/>
          <w:color w:val="003F7D"/>
        </w:rPr>
        <w:t>A</w:t>
      </w:r>
      <w:r w:rsidR="003D3CFA">
        <w:rPr>
          <w:b/>
          <w:bCs/>
          <w:color w:val="003F7D"/>
        </w:rPr>
        <w:t>. Climate Adaptation Options Assessment — Output 1.1</w:t>
      </w:r>
      <w:r w:rsidR="00213627">
        <w:rPr>
          <w:b/>
          <w:bCs/>
          <w:color w:val="003F7D"/>
        </w:rPr>
        <w:t>, Output 1.2</w:t>
      </w:r>
    </w:p>
    <w:p w14:paraId="12A30CC5" w14:textId="6EA3EEF1" w:rsidR="003D3CFA" w:rsidRDefault="00262915" w:rsidP="003D3CFA">
      <w:pPr>
        <w:spacing w:before="80" w:after="80"/>
      </w:pPr>
      <w:r w:rsidRPr="00930D51">
        <w:rPr>
          <w:b/>
          <w:bCs/>
        </w:rPr>
        <w:t>1</w:t>
      </w:r>
      <w:r w:rsidR="003D3CFA" w:rsidRPr="00930D51">
        <w:rPr>
          <w:b/>
          <w:bCs/>
        </w:rPr>
        <w:t xml:space="preserve">.  Drawing on field engagement and existing literature, compile a per-country assessment of </w:t>
      </w:r>
      <w:r w:rsidR="002C000D">
        <w:rPr>
          <w:b/>
          <w:bCs/>
        </w:rPr>
        <w:t xml:space="preserve">current </w:t>
      </w:r>
      <w:r w:rsidR="003D3CFA" w:rsidRPr="00930D51">
        <w:rPr>
          <w:b/>
          <w:bCs/>
        </w:rPr>
        <w:t xml:space="preserve">climate adaptation practices in rice landscapes, </w:t>
      </w:r>
      <w:r w:rsidR="003D3CFA" w:rsidRPr="00930D51">
        <w:t xml:space="preserve">covering: SRP Sustainable Rice Standard practices, AWD, SRI, ICM, 3G3T/1P5G, and other relevant technologies. For each practice, </w:t>
      </w:r>
      <w:r w:rsidR="002C000D">
        <w:t>and to the extent that this information is available</w:t>
      </w:r>
      <w:r w:rsidR="002C000D" w:rsidRPr="00930D51">
        <w:t xml:space="preserve">: </w:t>
      </w:r>
      <w:r w:rsidR="003D3CFA" w:rsidRPr="00930D51">
        <w:t>document: current adoption rate, on-farm cost, productivity and adaptation benefits, and key barriers to wider uptake — particularly among women farmers. Use the structured template provided by the Project Manager to ensure consistency across countries.</w:t>
      </w:r>
    </w:p>
    <w:p w14:paraId="6B542A58" w14:textId="4481267F" w:rsidR="003D3CFA" w:rsidRDefault="00262915" w:rsidP="003D3CFA">
      <w:pPr>
        <w:spacing w:before="80" w:after="80"/>
      </w:pPr>
      <w:r>
        <w:rPr>
          <w:b/>
          <w:bCs/>
        </w:rPr>
        <w:t>2</w:t>
      </w:r>
      <w:r w:rsidR="003D3CFA">
        <w:rPr>
          <w:b/>
          <w:bCs/>
        </w:rPr>
        <w:t>.  Facilitate national stakeholder consultation workshop</w:t>
      </w:r>
      <w:r w:rsidR="002C000D">
        <w:rPr>
          <w:b/>
          <w:bCs/>
        </w:rPr>
        <w:t>s</w:t>
      </w:r>
      <w:r w:rsidR="003D3CFA">
        <w:rPr>
          <w:b/>
          <w:bCs/>
        </w:rPr>
        <w:t xml:space="preserve"> per country </w:t>
      </w:r>
      <w:r w:rsidR="003D3CFA">
        <w:t>to validate the draft adaptation options assessment, ensuring participation of government, private sector, farmer representatives, and financial institution representatives. Prepare and submit a full workshop report per country including participant list, key discussion points, validated or revised practices, and unresolved issues.</w:t>
      </w:r>
    </w:p>
    <w:p w14:paraId="41DABC3F" w14:textId="77777777" w:rsidR="00930D51" w:rsidRPr="00930D51" w:rsidRDefault="00930D51" w:rsidP="00930D51">
      <w:pPr>
        <w:spacing w:before="80" w:after="80"/>
        <w:rPr>
          <w:b/>
          <w:bCs/>
          <w:lang w:val="en-US"/>
        </w:rPr>
      </w:pPr>
      <w:r w:rsidRPr="00930D51">
        <w:rPr>
          <w:b/>
          <w:bCs/>
          <w:lang w:val="en-US"/>
        </w:rPr>
        <w:t>3. Conduct a per-country needs and gaps assessment, including capacity development gaps</w:t>
      </w:r>
    </w:p>
    <w:p w14:paraId="7F74851D" w14:textId="77777777" w:rsidR="00930D51" w:rsidRPr="00930D51" w:rsidRDefault="00930D51" w:rsidP="00930D51">
      <w:pPr>
        <w:spacing w:before="80" w:after="80"/>
        <w:rPr>
          <w:lang w:val="en-US"/>
        </w:rPr>
      </w:pPr>
      <w:r w:rsidRPr="00930D51">
        <w:rPr>
          <w:lang w:val="en-US"/>
        </w:rPr>
        <w:t xml:space="preserve">Building on the Climate Adaptation Options Assessment and findings from the national stakeholder consultations, conduct a </w:t>
      </w:r>
      <w:r w:rsidRPr="009D4D59">
        <w:rPr>
          <w:lang w:val="en-US"/>
        </w:rPr>
        <w:t xml:space="preserve">per-country needs and gaps assessment </w:t>
      </w:r>
      <w:r w:rsidRPr="00930D51">
        <w:rPr>
          <w:lang w:val="en-US"/>
        </w:rPr>
        <w:t>to identify the key technical, financial, institutional, market and capacity constraints that prevent smallholder farmers and relevant value-chain actors from adopting and scaling climate-resilient and sustainable rice production practices.</w:t>
      </w:r>
    </w:p>
    <w:p w14:paraId="0FD63727" w14:textId="77777777" w:rsidR="00930D51" w:rsidRPr="00930D51" w:rsidRDefault="00930D51" w:rsidP="003D3CFA">
      <w:pPr>
        <w:spacing w:before="80" w:after="80"/>
        <w:rPr>
          <w:lang w:val="en-US"/>
        </w:rPr>
      </w:pPr>
    </w:p>
    <w:p w14:paraId="373265A9" w14:textId="5C676D55" w:rsidR="006602D4" w:rsidRDefault="00262915">
      <w:pPr>
        <w:pBdr>
          <w:bottom w:val="single" w:sz="4" w:space="0" w:color="003F7D"/>
        </w:pBdr>
        <w:spacing w:before="180" w:after="60"/>
      </w:pPr>
      <w:r>
        <w:rPr>
          <w:b/>
          <w:bCs/>
          <w:color w:val="003F7D"/>
        </w:rPr>
        <w:lastRenderedPageBreak/>
        <w:t>B</w:t>
      </w:r>
      <w:r w:rsidR="00AE03D2">
        <w:rPr>
          <w:b/>
          <w:bCs/>
          <w:color w:val="003F7D"/>
        </w:rPr>
        <w:t>. Supply Chain Actor Mapping and Engagement — Output 1.2</w:t>
      </w:r>
    </w:p>
    <w:p w14:paraId="373265AA" w14:textId="18CB0040" w:rsidR="006602D4" w:rsidRDefault="00930D51">
      <w:pPr>
        <w:spacing w:before="80" w:after="80"/>
      </w:pPr>
      <w:r>
        <w:rPr>
          <w:b/>
          <w:bCs/>
        </w:rPr>
        <w:t>4</w:t>
      </w:r>
      <w:r w:rsidR="00AE03D2">
        <w:rPr>
          <w:b/>
          <w:bCs/>
        </w:rPr>
        <w:t xml:space="preserve">.  Working from introductions provided by the Senior Advisor on Rice Value Chains, conduct structured field engagement with rice value chain actors in all three target countries, </w:t>
      </w:r>
      <w:r w:rsidR="00AE03D2">
        <w:t xml:space="preserve">covering: farmer cooperatives and producer organisations, rice millers and processors, traders and exporters, input suppliers, and aggregators. For each actor, document: their role in the supply chain, current or planned investments in climate-resilient practices, financing needs and gaps, awareness of and interest in the blended finance facility concept, and key risks or constraints. </w:t>
      </w:r>
    </w:p>
    <w:p w14:paraId="373265AB" w14:textId="528E3CAC" w:rsidR="006602D4" w:rsidRPr="00262915" w:rsidRDefault="0074006B">
      <w:pPr>
        <w:spacing w:before="80" w:after="80"/>
        <w:rPr>
          <w:b/>
          <w:bCs/>
        </w:rPr>
      </w:pPr>
      <w:r>
        <w:rPr>
          <w:b/>
          <w:bCs/>
        </w:rPr>
        <w:t>5</w:t>
      </w:r>
      <w:r w:rsidR="00AE03D2">
        <w:rPr>
          <w:b/>
          <w:bCs/>
        </w:rPr>
        <w:t xml:space="preserve">.  Consolidate actor engagement findings into a per-country supply chain investment landscape report </w:t>
      </w:r>
      <w:r w:rsidR="00AE03D2">
        <w:t xml:space="preserve">covering: a map of key actors by segment, the types of climate-resilient investments they are making or considering, </w:t>
      </w:r>
      <w:r w:rsidR="000E3B86">
        <w:t xml:space="preserve">the opportunities and constraints identified in adopting the SRP standard practices, </w:t>
      </w:r>
      <w:r w:rsidR="00AE03D2">
        <w:t xml:space="preserve">the financing gap </w:t>
      </w:r>
      <w:r w:rsidR="000E3B86">
        <w:t xml:space="preserve">where relevant </w:t>
      </w:r>
      <w:r w:rsidR="00AE03D2">
        <w:t>at each level of the chain, and the most promising entry points for the blended finance facility. Share drafts with the Senior Advisor on Rice Value Chains for review before finalising.</w:t>
      </w:r>
    </w:p>
    <w:p w14:paraId="373265AC" w14:textId="77777777" w:rsidR="006602D4" w:rsidRDefault="006602D4">
      <w:pPr>
        <w:spacing w:before="80" w:after="80"/>
      </w:pPr>
    </w:p>
    <w:p w14:paraId="373265AD" w14:textId="2780ACF9" w:rsidR="006602D4" w:rsidRDefault="008B0C69">
      <w:pPr>
        <w:pBdr>
          <w:bottom w:val="single" w:sz="4" w:space="0" w:color="003F7D"/>
        </w:pBdr>
        <w:spacing w:before="180" w:after="60"/>
      </w:pPr>
      <w:r>
        <w:rPr>
          <w:b/>
          <w:bCs/>
          <w:color w:val="003F7D"/>
        </w:rPr>
        <w:t>C</w:t>
      </w:r>
      <w:r w:rsidR="00AE03D2">
        <w:rPr>
          <w:b/>
          <w:bCs/>
          <w:color w:val="003F7D"/>
        </w:rPr>
        <w:t>. Investment Proposal Development — Output 1.2 &amp; 1.4</w:t>
      </w:r>
    </w:p>
    <w:p w14:paraId="373265AE" w14:textId="57732CA2" w:rsidR="006602D4" w:rsidRDefault="0074006B">
      <w:pPr>
        <w:spacing w:before="80" w:after="80"/>
      </w:pPr>
      <w:r>
        <w:rPr>
          <w:b/>
          <w:bCs/>
        </w:rPr>
        <w:t>6</w:t>
      </w:r>
      <w:r w:rsidR="00AE03D2">
        <w:rPr>
          <w:b/>
          <w:bCs/>
        </w:rPr>
        <w:t xml:space="preserve">.  Identify and develop 5–8 priority investment pipeline concepts per country </w:t>
      </w:r>
      <w:r w:rsidR="00AE03D2">
        <w:t>representing viable opportunities for the blended finance facility. For each concept, the Specialist is responsible for drafting a structured investment concept note (3–5 pages) covering: the value chain actor(s) involved and their role</w:t>
      </w:r>
      <w:r w:rsidR="003C6806">
        <w:t xml:space="preserve"> in supporting farmers in the adoption of practices in line with their objectives and that will yield positive climate impacts</w:t>
      </w:r>
      <w:r w:rsidR="00AE03D2">
        <w:t xml:space="preserve">, the investment type and estimated financing size, the adaptation benefit and linkage to SRP standards </w:t>
      </w:r>
      <w:r w:rsidR="000E3B86">
        <w:t>and</w:t>
      </w:r>
      <w:r w:rsidR="00AE03D2">
        <w:t xml:space="preserve"> GEF LDCF objectives, the commercial viability rationale and expected return to the actor, key risks and proposed mitigations, and the potential intermediary financial institution. Validate each concept informally with the relevant counterpart before finalising.</w:t>
      </w:r>
    </w:p>
    <w:p w14:paraId="373265AF" w14:textId="6A8187AD" w:rsidR="006602D4" w:rsidRDefault="0074006B">
      <w:pPr>
        <w:spacing w:before="80" w:after="80"/>
      </w:pPr>
      <w:r w:rsidRPr="2AACC587">
        <w:rPr>
          <w:b/>
          <w:bCs/>
        </w:rPr>
        <w:t>7</w:t>
      </w:r>
      <w:r w:rsidR="00AE03D2" w:rsidRPr="2AACC587">
        <w:rPr>
          <w:b/>
          <w:bCs/>
        </w:rPr>
        <w:t xml:space="preserve">.  </w:t>
      </w:r>
      <w:r w:rsidR="00AE03D2" w:rsidRPr="006F325D">
        <w:rPr>
          <w:b/>
          <w:bCs/>
        </w:rPr>
        <w:t xml:space="preserve">Present draft investment concept notes to the Senior Advisor on Rice Value Chains for strategic review </w:t>
      </w:r>
      <w:r w:rsidR="00AE03D2" w:rsidRPr="006F325D">
        <w:t>and incorporate feedback before passing the finalised concepts to the Senior Advisor on Blended Finance for financial structuring.</w:t>
      </w:r>
      <w:r w:rsidR="00AE03D2">
        <w:t xml:space="preserve"> </w:t>
      </w:r>
      <w:r w:rsidR="5C4A63BB">
        <w:t xml:space="preserve">Develop a framework for capturing investment-relevant information from </w:t>
      </w:r>
      <w:r w:rsidR="0B4309BC">
        <w:t xml:space="preserve">national, regional and global knowledge-sharing events and stakeholder dialogues and other field-level project engagements. </w:t>
      </w:r>
      <w:r w:rsidR="00AE03D2">
        <w:t>Participate in handover discussions with the Blended Finance Advisor to ensure the field context is clearly understood.</w:t>
      </w:r>
    </w:p>
    <w:p w14:paraId="373265B0" w14:textId="04C9E4A6" w:rsidR="006602D4" w:rsidRDefault="0074006B">
      <w:pPr>
        <w:spacing w:before="80" w:after="80"/>
      </w:pPr>
      <w:r>
        <w:rPr>
          <w:b/>
          <w:bCs/>
        </w:rPr>
        <w:t>8</w:t>
      </w:r>
      <w:r w:rsidR="00AE03D2">
        <w:rPr>
          <w:b/>
          <w:bCs/>
        </w:rPr>
        <w:t xml:space="preserve">.  Support the Senior Advisor on Blended Finance in the financial structuring phase </w:t>
      </w:r>
      <w:r w:rsidR="00AE03D2">
        <w:t>by providing additional field data, clarifications on actor profiles, or supplementary assessments of specific investment concepts as requested. Respond to requests within five working days.</w:t>
      </w:r>
    </w:p>
    <w:p w14:paraId="373265B1" w14:textId="77777777" w:rsidR="006602D4" w:rsidRDefault="006602D4">
      <w:pPr>
        <w:spacing w:before="80" w:after="80"/>
      </w:pPr>
    </w:p>
    <w:p w14:paraId="095631AB" w14:textId="02FD46B1" w:rsidR="006C39C1" w:rsidRPr="006F325D" w:rsidRDefault="006C39C1">
      <w:pPr>
        <w:spacing w:before="80" w:after="80"/>
        <w:rPr>
          <w:b/>
          <w:bCs/>
        </w:rPr>
      </w:pPr>
      <w:r w:rsidRPr="006F325D">
        <w:rPr>
          <w:b/>
          <w:bCs/>
        </w:rPr>
        <w:t>PART TWO</w:t>
      </w:r>
    </w:p>
    <w:p w14:paraId="373265B6" w14:textId="77777777" w:rsidR="006602D4" w:rsidRDefault="00AE03D2">
      <w:pPr>
        <w:pBdr>
          <w:bottom w:val="single" w:sz="4" w:space="0" w:color="003F7D"/>
        </w:pBdr>
        <w:spacing w:before="180" w:after="60"/>
      </w:pPr>
      <w:r>
        <w:rPr>
          <w:b/>
          <w:bCs/>
          <w:color w:val="003F7D"/>
        </w:rPr>
        <w:t>D. Capacity Development Support — Output 2.2</w:t>
      </w:r>
    </w:p>
    <w:p w14:paraId="373265B7" w14:textId="77BA727B" w:rsidR="006602D4" w:rsidRDefault="0074006B">
      <w:pPr>
        <w:spacing w:before="80" w:after="80"/>
      </w:pPr>
      <w:r>
        <w:rPr>
          <w:b/>
          <w:bCs/>
        </w:rPr>
        <w:t>9</w:t>
      </w:r>
      <w:r w:rsidR="00AE03D2">
        <w:rPr>
          <w:b/>
          <w:bCs/>
        </w:rPr>
        <w:t xml:space="preserve">.  Design the technical content of the farmer and cooperative capacity building programme, </w:t>
      </w:r>
      <w:r w:rsidR="00AE03D2">
        <w:t>including: (a) a learning needs assessment to be administered by Country Specialists in each country, (b) training curriculum outlines for at least three priority climate-resilient practices per country, and (c) practical farmer field school guidance materials tailored to each country context. Ensure materials are gender-responsive and suitable for delivery by national service providers.</w:t>
      </w:r>
    </w:p>
    <w:p w14:paraId="373265B8" w14:textId="41A4E2F8" w:rsidR="006602D4" w:rsidRDefault="0074006B">
      <w:pPr>
        <w:spacing w:before="80" w:after="80"/>
      </w:pPr>
      <w:r>
        <w:rPr>
          <w:b/>
          <w:bCs/>
        </w:rPr>
        <w:t>10</w:t>
      </w:r>
      <w:r w:rsidR="00AE03D2">
        <w:rPr>
          <w:b/>
          <w:bCs/>
        </w:rPr>
        <w:t xml:space="preserve">.  Provide technical quality assurance on training delivery by Country Specialists, </w:t>
      </w:r>
      <w:r w:rsidR="00AE03D2">
        <w:t>reviewing training reports and flagging content gaps or inaccuracies to the Project Manager. Compile a consolidated training summary for all three countries including participant numbers disaggregated by sex and age, practices covered, and key observations.</w:t>
      </w:r>
    </w:p>
    <w:p w14:paraId="373265B9" w14:textId="77777777" w:rsidR="006602D4" w:rsidRDefault="006602D4">
      <w:pPr>
        <w:spacing w:before="80" w:after="80"/>
      </w:pPr>
    </w:p>
    <w:p w14:paraId="0DFB54F3" w14:textId="77777777" w:rsidR="00A30ABB" w:rsidRDefault="00A30ABB">
      <w:pPr>
        <w:spacing w:before="80" w:after="80"/>
      </w:pPr>
    </w:p>
    <w:p w14:paraId="373265BA" w14:textId="77777777" w:rsidR="006602D4" w:rsidRDefault="00AE03D2">
      <w:pPr>
        <w:pBdr>
          <w:bottom w:val="single" w:sz="4" w:space="0" w:color="003F7D"/>
        </w:pBdr>
        <w:spacing w:before="180" w:after="60"/>
      </w:pPr>
      <w:r>
        <w:rPr>
          <w:b/>
          <w:bCs/>
          <w:color w:val="003F7D"/>
        </w:rPr>
        <w:lastRenderedPageBreak/>
        <w:t>E. Adaptation Metrics and Knowledge Products — Outputs 3.1 &amp; 3.2</w:t>
      </w:r>
    </w:p>
    <w:p w14:paraId="373265BB" w14:textId="303BCBAA" w:rsidR="006602D4" w:rsidRDefault="00AE03D2">
      <w:pPr>
        <w:spacing w:before="80" w:after="80"/>
      </w:pPr>
      <w:r>
        <w:rPr>
          <w:b/>
          <w:bCs/>
        </w:rPr>
        <w:t>1</w:t>
      </w:r>
      <w:r w:rsidR="0074006B">
        <w:rPr>
          <w:b/>
          <w:bCs/>
        </w:rPr>
        <w:t>1</w:t>
      </w:r>
      <w:r>
        <w:rPr>
          <w:b/>
          <w:bCs/>
        </w:rPr>
        <w:t xml:space="preserve">.  Contribute technical input to the program impact monitoring framework </w:t>
      </w:r>
      <w:r>
        <w:t>specifying measurable adaptation metrics per practice or technology, data collection methods, and linkage to SRP Performance Indicators and GEF LDCF core indicators. Coordinate with the Project Manager and M&amp;E subcontractor to ensure consistency.</w:t>
      </w:r>
    </w:p>
    <w:p w14:paraId="6D32CFBD" w14:textId="13EF3A88" w:rsidR="0074006B" w:rsidRPr="00A30ABB" w:rsidRDefault="00AE03D2" w:rsidP="00A30ABB">
      <w:pPr>
        <w:spacing w:before="80" w:after="80"/>
      </w:pPr>
      <w:r>
        <w:rPr>
          <w:b/>
          <w:bCs/>
        </w:rPr>
        <w:t>1</w:t>
      </w:r>
      <w:r w:rsidR="0074006B">
        <w:rPr>
          <w:b/>
          <w:bCs/>
        </w:rPr>
        <w:t>2</w:t>
      </w:r>
      <w:r>
        <w:rPr>
          <w:b/>
          <w:bCs/>
        </w:rPr>
        <w:t xml:space="preserve">.  Contribute technical content to at least two project knowledge products, </w:t>
      </w:r>
      <w:r>
        <w:t>specifically: (a) a practitioner-facing brief on investment opportunities in climate-resilient rice value chains, drawing directly on field engagement findings, and (b) one country case study documenting a specific investment concept from origination to proposal stage. Drafts to be reviewed by the Senior Advisor on Rice Value Chains before finalisation.</w:t>
      </w:r>
    </w:p>
    <w:p w14:paraId="373265BE" w14:textId="08818E0A" w:rsidR="006602D4" w:rsidRDefault="00AE03D2">
      <w:pPr>
        <w:pBdr>
          <w:bottom w:val="single" w:sz="12" w:space="0" w:color="003F7D"/>
        </w:pBdr>
        <w:spacing w:before="240" w:after="100"/>
      </w:pPr>
      <w:r>
        <w:rPr>
          <w:b/>
          <w:bCs/>
          <w:color w:val="003F7D"/>
          <w:sz w:val="26"/>
          <w:szCs w:val="26"/>
        </w:rPr>
        <w:t>KEY PERFORMANCE INDICATORS</w:t>
      </w:r>
    </w:p>
    <w:p w14:paraId="373265BF" w14:textId="77777777" w:rsidR="006602D4" w:rsidRDefault="006602D4">
      <w:pPr>
        <w:spacing w:before="60" w:after="6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00"/>
        <w:gridCol w:w="6260"/>
        <w:gridCol w:w="2600"/>
      </w:tblGrid>
      <w:tr w:rsidR="006602D4" w14:paraId="373265C3" w14:textId="77777777">
        <w:trPr>
          <w:tblHeader/>
        </w:trPr>
        <w:tc>
          <w:tcPr>
            <w:tcW w:w="500" w:type="dxa"/>
            <w:tcBorders>
              <w:top w:val="single" w:sz="4" w:space="0" w:color="003F7D"/>
              <w:left w:val="single" w:sz="4" w:space="0" w:color="003F7D"/>
              <w:bottom w:val="single" w:sz="4" w:space="0" w:color="003F7D"/>
              <w:right w:val="single" w:sz="4" w:space="0" w:color="003F7D"/>
            </w:tcBorders>
            <w:shd w:val="clear" w:color="auto" w:fill="003F7D"/>
            <w:tcMar>
              <w:top w:w="80" w:type="dxa"/>
              <w:left w:w="120" w:type="dxa"/>
              <w:bottom w:w="80" w:type="dxa"/>
              <w:right w:w="80" w:type="dxa"/>
            </w:tcMar>
          </w:tcPr>
          <w:p w14:paraId="373265C0" w14:textId="77777777" w:rsidR="006602D4" w:rsidRDefault="00AE03D2">
            <w:pPr>
              <w:spacing w:before="60" w:after="60"/>
            </w:pPr>
            <w:r>
              <w:rPr>
                <w:b/>
                <w:bCs/>
                <w:color w:val="FFFFFF"/>
                <w:sz w:val="21"/>
                <w:szCs w:val="21"/>
              </w:rPr>
              <w:t>#</w:t>
            </w:r>
          </w:p>
        </w:tc>
        <w:tc>
          <w:tcPr>
            <w:tcW w:w="6260" w:type="dxa"/>
            <w:tcBorders>
              <w:top w:val="single" w:sz="4" w:space="0" w:color="003F7D"/>
              <w:left w:val="single" w:sz="4" w:space="0" w:color="003F7D"/>
              <w:bottom w:val="single" w:sz="4" w:space="0" w:color="003F7D"/>
              <w:right w:val="single" w:sz="4" w:space="0" w:color="003F7D"/>
            </w:tcBorders>
            <w:shd w:val="clear" w:color="auto" w:fill="003F7D"/>
            <w:tcMar>
              <w:top w:w="80" w:type="dxa"/>
              <w:left w:w="120" w:type="dxa"/>
              <w:bottom w:w="80" w:type="dxa"/>
              <w:right w:w="80" w:type="dxa"/>
            </w:tcMar>
          </w:tcPr>
          <w:p w14:paraId="373265C1" w14:textId="77777777" w:rsidR="006602D4" w:rsidRDefault="00AE03D2">
            <w:pPr>
              <w:spacing w:before="60" w:after="60"/>
            </w:pPr>
            <w:r>
              <w:rPr>
                <w:b/>
                <w:bCs/>
                <w:color w:val="FFFFFF"/>
                <w:sz w:val="21"/>
                <w:szCs w:val="21"/>
              </w:rPr>
              <w:t>Expected Output / Deliverable</w:t>
            </w:r>
          </w:p>
        </w:tc>
        <w:tc>
          <w:tcPr>
            <w:tcW w:w="2600" w:type="dxa"/>
            <w:tcBorders>
              <w:top w:val="single" w:sz="4" w:space="0" w:color="003F7D"/>
              <w:left w:val="single" w:sz="4" w:space="0" w:color="003F7D"/>
              <w:bottom w:val="single" w:sz="4" w:space="0" w:color="003F7D"/>
              <w:right w:val="single" w:sz="4" w:space="0" w:color="003F7D"/>
            </w:tcBorders>
            <w:shd w:val="clear" w:color="auto" w:fill="003F7D"/>
            <w:tcMar>
              <w:top w:w="80" w:type="dxa"/>
              <w:left w:w="120" w:type="dxa"/>
              <w:bottom w:w="80" w:type="dxa"/>
              <w:right w:w="80" w:type="dxa"/>
            </w:tcMar>
          </w:tcPr>
          <w:p w14:paraId="373265C2" w14:textId="77777777" w:rsidR="006602D4" w:rsidRDefault="00AE03D2">
            <w:pPr>
              <w:spacing w:before="60" w:after="60"/>
            </w:pPr>
            <w:r>
              <w:rPr>
                <w:b/>
                <w:bCs/>
                <w:color w:val="FFFFFF"/>
                <w:sz w:val="21"/>
                <w:szCs w:val="21"/>
              </w:rPr>
              <w:t>Required Completion</w:t>
            </w:r>
          </w:p>
        </w:tc>
      </w:tr>
      <w:tr w:rsidR="00A114E5" w:rsidRPr="00A114E5" w14:paraId="525C59F5" w14:textId="77777777">
        <w:tc>
          <w:tcPr>
            <w:tcW w:w="5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6A9BAB6C" w14:textId="279CE6D2" w:rsidR="00A114E5" w:rsidRPr="00A114E5" w:rsidRDefault="00A114E5" w:rsidP="00A114E5">
            <w:pPr>
              <w:spacing w:before="60" w:after="60"/>
              <w:rPr>
                <w:b/>
                <w:bCs/>
                <w:sz w:val="21"/>
                <w:szCs w:val="21"/>
              </w:rPr>
            </w:pPr>
            <w:r w:rsidRPr="00A114E5">
              <w:rPr>
                <w:b/>
                <w:bCs/>
                <w:sz w:val="21"/>
                <w:szCs w:val="21"/>
              </w:rPr>
              <w:t>1</w:t>
            </w:r>
          </w:p>
        </w:tc>
        <w:tc>
          <w:tcPr>
            <w:tcW w:w="62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710C49A3" w14:textId="1AEEB329" w:rsidR="00A114E5" w:rsidRPr="00A114E5" w:rsidRDefault="00A114E5" w:rsidP="00A114E5">
            <w:pPr>
              <w:rPr>
                <w:sz w:val="21"/>
                <w:szCs w:val="21"/>
              </w:rPr>
            </w:pPr>
            <w:r w:rsidRPr="00A114E5">
              <w:rPr>
                <w:sz w:val="21"/>
                <w:szCs w:val="21"/>
              </w:rPr>
              <w:t>Stakeholder consultation findings</w:t>
            </w:r>
          </w:p>
        </w:tc>
        <w:tc>
          <w:tcPr>
            <w:tcW w:w="26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7F71F8A2" w14:textId="19909FC4" w:rsidR="00A114E5" w:rsidRPr="00A114E5" w:rsidRDefault="00A114E5" w:rsidP="00A114E5">
            <w:pPr>
              <w:spacing w:before="60" w:after="60"/>
              <w:rPr>
                <w:sz w:val="21"/>
                <w:szCs w:val="21"/>
              </w:rPr>
            </w:pPr>
            <w:r w:rsidRPr="00A114E5">
              <w:rPr>
                <w:sz w:val="21"/>
                <w:szCs w:val="21"/>
              </w:rPr>
              <w:t>Month 3</w:t>
            </w:r>
          </w:p>
        </w:tc>
      </w:tr>
      <w:tr w:rsidR="00A114E5" w:rsidRPr="00A114E5" w14:paraId="373265C7" w14:textId="77777777">
        <w:tc>
          <w:tcPr>
            <w:tcW w:w="5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373265C4" w14:textId="494FD244" w:rsidR="00A114E5" w:rsidRPr="00A114E5" w:rsidRDefault="00A114E5" w:rsidP="00A114E5">
            <w:pPr>
              <w:spacing w:before="60" w:after="60"/>
              <w:rPr>
                <w:sz w:val="21"/>
                <w:szCs w:val="21"/>
              </w:rPr>
            </w:pPr>
            <w:r w:rsidRPr="00A114E5">
              <w:rPr>
                <w:b/>
                <w:bCs/>
                <w:sz w:val="21"/>
                <w:szCs w:val="21"/>
              </w:rPr>
              <w:t>2</w:t>
            </w:r>
          </w:p>
        </w:tc>
        <w:tc>
          <w:tcPr>
            <w:tcW w:w="62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373265C5" w14:textId="094DA1F2" w:rsidR="00A114E5" w:rsidRPr="00A114E5" w:rsidRDefault="00A114E5" w:rsidP="00A114E5">
            <w:pPr>
              <w:spacing w:before="60" w:after="60"/>
              <w:rPr>
                <w:sz w:val="21"/>
                <w:szCs w:val="21"/>
              </w:rPr>
            </w:pPr>
            <w:r w:rsidRPr="00A114E5">
              <w:rPr>
                <w:sz w:val="21"/>
                <w:szCs w:val="21"/>
              </w:rPr>
              <w:t>Cost–benefit assessment of selected technical options</w:t>
            </w:r>
          </w:p>
        </w:tc>
        <w:tc>
          <w:tcPr>
            <w:tcW w:w="26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373265C6" w14:textId="111611F7" w:rsidR="00A114E5" w:rsidRPr="00A114E5" w:rsidRDefault="00A114E5" w:rsidP="00A114E5">
            <w:pPr>
              <w:spacing w:before="60" w:after="60"/>
              <w:rPr>
                <w:sz w:val="21"/>
                <w:szCs w:val="21"/>
              </w:rPr>
            </w:pPr>
            <w:r w:rsidRPr="00A114E5">
              <w:rPr>
                <w:sz w:val="21"/>
                <w:szCs w:val="21"/>
              </w:rPr>
              <w:t>Month 4</w:t>
            </w:r>
          </w:p>
        </w:tc>
      </w:tr>
      <w:tr w:rsidR="00FB2DDA" w:rsidRPr="00A114E5" w14:paraId="7666DB55"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563CC9BD" w14:textId="07A5676A" w:rsidR="00FB2DDA" w:rsidRPr="00A114E5" w:rsidRDefault="00FB2DDA" w:rsidP="00FB2DDA">
            <w:pPr>
              <w:spacing w:before="60" w:after="60"/>
              <w:rPr>
                <w:b/>
                <w:bCs/>
                <w:sz w:val="21"/>
                <w:szCs w:val="21"/>
              </w:rPr>
            </w:pPr>
            <w:r w:rsidRPr="00A114E5">
              <w:rPr>
                <w:b/>
                <w:bCs/>
                <w:sz w:val="21"/>
                <w:szCs w:val="21"/>
              </w:rPr>
              <w:t>3</w:t>
            </w:r>
          </w:p>
        </w:tc>
        <w:tc>
          <w:tcPr>
            <w:tcW w:w="62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75142CC7" w14:textId="5D17E742" w:rsidR="00FB2DDA" w:rsidRPr="00A114E5" w:rsidRDefault="00FB2DDA" w:rsidP="00FB2DDA">
            <w:pPr>
              <w:spacing w:before="60" w:after="60"/>
              <w:rPr>
                <w:sz w:val="21"/>
                <w:szCs w:val="21"/>
              </w:rPr>
            </w:pPr>
            <w:r w:rsidRPr="00CD10C9">
              <w:rPr>
                <w:sz w:val="21"/>
                <w:szCs w:val="21"/>
              </w:rPr>
              <w:t>Report covering compliance, regulatory and financial sector</w:t>
            </w:r>
          </w:p>
        </w:tc>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2206B552" w14:textId="582824C6" w:rsidR="00FB2DDA" w:rsidRPr="00A114E5" w:rsidRDefault="00FB2DDA" w:rsidP="00FB2DDA">
            <w:pPr>
              <w:spacing w:before="60" w:after="60"/>
              <w:rPr>
                <w:sz w:val="21"/>
                <w:szCs w:val="21"/>
              </w:rPr>
            </w:pPr>
            <w:r>
              <w:rPr>
                <w:sz w:val="21"/>
                <w:szCs w:val="21"/>
              </w:rPr>
              <w:t>Month 3-4</w:t>
            </w:r>
          </w:p>
        </w:tc>
      </w:tr>
      <w:tr w:rsidR="00FB2DDA" w:rsidRPr="00A114E5" w14:paraId="373265CB"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C8" w14:textId="6F7CF9CA" w:rsidR="00FB2DDA" w:rsidRPr="00A114E5" w:rsidRDefault="00FB2DDA" w:rsidP="00FB2DDA">
            <w:pPr>
              <w:spacing w:before="60" w:after="60"/>
              <w:rPr>
                <w:sz w:val="21"/>
                <w:szCs w:val="21"/>
              </w:rPr>
            </w:pPr>
            <w:r w:rsidRPr="00A114E5">
              <w:rPr>
                <w:b/>
                <w:bCs/>
                <w:sz w:val="21"/>
                <w:szCs w:val="21"/>
              </w:rPr>
              <w:t>4</w:t>
            </w:r>
          </w:p>
        </w:tc>
        <w:tc>
          <w:tcPr>
            <w:tcW w:w="62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C9" w14:textId="1FEF1585" w:rsidR="00FB2DDA" w:rsidRPr="00A114E5" w:rsidRDefault="00FB2DDA" w:rsidP="00FB2DDA">
            <w:pPr>
              <w:spacing w:before="60" w:after="60"/>
              <w:rPr>
                <w:sz w:val="21"/>
                <w:szCs w:val="21"/>
                <w:highlight w:val="yellow"/>
              </w:rPr>
            </w:pPr>
            <w:r w:rsidRPr="00A114E5">
              <w:rPr>
                <w:sz w:val="21"/>
                <w:szCs w:val="21"/>
              </w:rPr>
              <w:t>Assessment report of financing</w:t>
            </w:r>
            <w:r w:rsidR="00B5727C">
              <w:rPr>
                <w:sz w:val="21"/>
                <w:szCs w:val="21"/>
              </w:rPr>
              <w:t>,</w:t>
            </w:r>
            <w:r w:rsidR="00D32E33">
              <w:rPr>
                <w:sz w:val="21"/>
                <w:szCs w:val="21"/>
              </w:rPr>
              <w:t xml:space="preserve"> </w:t>
            </w:r>
            <w:r w:rsidRPr="00A114E5">
              <w:rPr>
                <w:sz w:val="21"/>
                <w:szCs w:val="21"/>
              </w:rPr>
              <w:t>needs, per country and type of financing need and opportunity.</w:t>
            </w:r>
          </w:p>
        </w:tc>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CA" w14:textId="76BE07B3" w:rsidR="00FB2DDA" w:rsidRPr="00A114E5" w:rsidRDefault="00FB2DDA" w:rsidP="00FB2DDA">
            <w:pPr>
              <w:spacing w:before="60" w:after="60"/>
              <w:rPr>
                <w:sz w:val="21"/>
                <w:szCs w:val="21"/>
                <w:highlight w:val="yellow"/>
              </w:rPr>
            </w:pPr>
            <w:r w:rsidRPr="00A114E5">
              <w:rPr>
                <w:sz w:val="21"/>
                <w:szCs w:val="21"/>
              </w:rPr>
              <w:t>Month 3-4</w:t>
            </w:r>
          </w:p>
        </w:tc>
      </w:tr>
      <w:tr w:rsidR="00993D52" w:rsidRPr="00A114E5" w14:paraId="34074E00" w14:textId="77777777">
        <w:tc>
          <w:tcPr>
            <w:tcW w:w="5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6011BF3F" w14:textId="6091D418" w:rsidR="00993D52" w:rsidRPr="00A114E5" w:rsidRDefault="00993D52" w:rsidP="00993D52">
            <w:pPr>
              <w:spacing w:before="60" w:after="60"/>
              <w:rPr>
                <w:b/>
                <w:bCs/>
                <w:sz w:val="21"/>
                <w:szCs w:val="21"/>
              </w:rPr>
            </w:pPr>
            <w:r w:rsidRPr="00A114E5">
              <w:rPr>
                <w:b/>
                <w:bCs/>
                <w:sz w:val="21"/>
                <w:szCs w:val="21"/>
              </w:rPr>
              <w:t>5</w:t>
            </w:r>
          </w:p>
        </w:tc>
        <w:tc>
          <w:tcPr>
            <w:tcW w:w="62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23E2BF7C" w14:textId="61643856" w:rsidR="00993D52" w:rsidRPr="009A2120" w:rsidRDefault="00993D52" w:rsidP="00993D52">
            <w:pPr>
              <w:spacing w:before="60" w:after="60"/>
              <w:rPr>
                <w:sz w:val="21"/>
                <w:szCs w:val="21"/>
              </w:rPr>
            </w:pPr>
            <w:r w:rsidRPr="00A45251">
              <w:rPr>
                <w:sz w:val="21"/>
                <w:szCs w:val="21"/>
              </w:rPr>
              <w:t>Assessment of existing gender-responsive financing mechanisms completed.</w:t>
            </w:r>
          </w:p>
        </w:tc>
        <w:tc>
          <w:tcPr>
            <w:tcW w:w="26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4CD8CB97" w14:textId="5CD22929" w:rsidR="00993D52" w:rsidRPr="009A2120" w:rsidRDefault="00993D52" w:rsidP="00993D52">
            <w:pPr>
              <w:spacing w:before="60" w:after="60"/>
              <w:rPr>
                <w:sz w:val="21"/>
                <w:szCs w:val="21"/>
              </w:rPr>
            </w:pPr>
            <w:r w:rsidRPr="00A45251">
              <w:rPr>
                <w:sz w:val="21"/>
                <w:szCs w:val="21"/>
              </w:rPr>
              <w:t xml:space="preserve">Month </w:t>
            </w:r>
            <w:r>
              <w:rPr>
                <w:sz w:val="21"/>
                <w:szCs w:val="21"/>
              </w:rPr>
              <w:t>3</w:t>
            </w:r>
          </w:p>
        </w:tc>
      </w:tr>
      <w:tr w:rsidR="00993D52" w:rsidRPr="00A114E5" w14:paraId="373265CF" w14:textId="77777777">
        <w:tc>
          <w:tcPr>
            <w:tcW w:w="5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373265CC" w14:textId="55827B5A" w:rsidR="00993D52" w:rsidRPr="00A114E5" w:rsidRDefault="00993D52" w:rsidP="00993D52">
            <w:pPr>
              <w:spacing w:before="60" w:after="60"/>
              <w:rPr>
                <w:sz w:val="21"/>
                <w:szCs w:val="21"/>
              </w:rPr>
            </w:pPr>
            <w:r w:rsidRPr="00A114E5">
              <w:rPr>
                <w:b/>
                <w:bCs/>
                <w:sz w:val="21"/>
                <w:szCs w:val="21"/>
              </w:rPr>
              <w:t>6</w:t>
            </w:r>
          </w:p>
        </w:tc>
        <w:tc>
          <w:tcPr>
            <w:tcW w:w="62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373265CD" w14:textId="17BD2F22" w:rsidR="00993D52" w:rsidRPr="009A2120" w:rsidRDefault="00993D52" w:rsidP="00993D52">
            <w:pPr>
              <w:spacing w:before="60" w:after="60"/>
              <w:rPr>
                <w:sz w:val="21"/>
                <w:szCs w:val="21"/>
              </w:rPr>
            </w:pPr>
            <w:r w:rsidRPr="009A2120">
              <w:rPr>
                <w:sz w:val="21"/>
                <w:szCs w:val="21"/>
              </w:rPr>
              <w:t>Report on compliance, regulatory, and financial sector requirements, including key findings, relevant frameworks, and recommendations</w:t>
            </w:r>
          </w:p>
        </w:tc>
        <w:tc>
          <w:tcPr>
            <w:tcW w:w="26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373265CE" w14:textId="096FA75C" w:rsidR="00993D52" w:rsidRPr="009A2120" w:rsidRDefault="00993D52" w:rsidP="00993D52">
            <w:pPr>
              <w:spacing w:before="60" w:after="60"/>
              <w:rPr>
                <w:sz w:val="21"/>
                <w:szCs w:val="21"/>
              </w:rPr>
            </w:pPr>
            <w:r w:rsidRPr="009A2120">
              <w:rPr>
                <w:sz w:val="21"/>
                <w:szCs w:val="21"/>
              </w:rPr>
              <w:t>Month 4</w:t>
            </w:r>
          </w:p>
        </w:tc>
      </w:tr>
      <w:tr w:rsidR="00993D52" w:rsidRPr="00A114E5" w14:paraId="373265D3"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D0" w14:textId="09C31559" w:rsidR="00993D52" w:rsidRPr="00A114E5" w:rsidRDefault="00993D52" w:rsidP="00993D52">
            <w:pPr>
              <w:spacing w:before="60" w:after="60"/>
              <w:rPr>
                <w:sz w:val="21"/>
                <w:szCs w:val="21"/>
                <w:highlight w:val="yellow"/>
              </w:rPr>
            </w:pPr>
            <w:r w:rsidRPr="00A114E5">
              <w:rPr>
                <w:b/>
                <w:bCs/>
                <w:sz w:val="21"/>
                <w:szCs w:val="21"/>
              </w:rPr>
              <w:t>7</w:t>
            </w:r>
          </w:p>
        </w:tc>
        <w:tc>
          <w:tcPr>
            <w:tcW w:w="62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D1" w14:textId="6005944D" w:rsidR="00993D52" w:rsidRPr="00A45251" w:rsidRDefault="00993D52" w:rsidP="00993D52">
            <w:pPr>
              <w:spacing w:before="60" w:after="60"/>
              <w:rPr>
                <w:sz w:val="21"/>
                <w:szCs w:val="21"/>
              </w:rPr>
            </w:pPr>
            <w:r w:rsidRPr="00A97536">
              <w:rPr>
                <w:sz w:val="21"/>
                <w:szCs w:val="21"/>
              </w:rPr>
              <w:t>Gender guidelines and recommendations for integrating gender considerations into the financial instrument developed.</w:t>
            </w:r>
          </w:p>
        </w:tc>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D2" w14:textId="511747E1" w:rsidR="00993D52" w:rsidRPr="00A45251" w:rsidRDefault="00993D52" w:rsidP="00993D52">
            <w:pPr>
              <w:spacing w:before="60" w:after="60"/>
              <w:rPr>
                <w:sz w:val="21"/>
                <w:szCs w:val="21"/>
              </w:rPr>
            </w:pPr>
            <w:r>
              <w:rPr>
                <w:sz w:val="21"/>
                <w:szCs w:val="21"/>
              </w:rPr>
              <w:t>Month 4</w:t>
            </w:r>
          </w:p>
        </w:tc>
      </w:tr>
      <w:tr w:rsidR="00993D52" w:rsidRPr="00A114E5" w14:paraId="000743FF" w14:textId="77777777">
        <w:tc>
          <w:tcPr>
            <w:tcW w:w="5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028C7A08" w14:textId="1C16AF28" w:rsidR="00993D52" w:rsidRPr="00A114E5" w:rsidRDefault="00993D52" w:rsidP="00993D52">
            <w:pPr>
              <w:spacing w:before="60" w:after="60"/>
              <w:rPr>
                <w:sz w:val="21"/>
                <w:szCs w:val="21"/>
              </w:rPr>
            </w:pPr>
            <w:r w:rsidRPr="00A114E5">
              <w:rPr>
                <w:b/>
                <w:bCs/>
                <w:sz w:val="21"/>
                <w:szCs w:val="21"/>
              </w:rPr>
              <w:t>8</w:t>
            </w:r>
          </w:p>
        </w:tc>
        <w:tc>
          <w:tcPr>
            <w:tcW w:w="62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62323635" w14:textId="052D70E3" w:rsidR="00993D52" w:rsidRPr="00A114E5" w:rsidRDefault="00993D52" w:rsidP="00993D52">
            <w:pPr>
              <w:spacing w:before="60" w:after="60"/>
              <w:rPr>
                <w:sz w:val="21"/>
                <w:szCs w:val="21"/>
              </w:rPr>
            </w:pPr>
            <w:r w:rsidRPr="00A114E5">
              <w:rPr>
                <w:sz w:val="21"/>
                <w:szCs w:val="21"/>
              </w:rPr>
              <w:t>Additional field data or clarifications provided to Senior Advisor (Blended Finance) as requested</w:t>
            </w:r>
          </w:p>
        </w:tc>
        <w:tc>
          <w:tcPr>
            <w:tcW w:w="26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3B567D07" w14:textId="3B506864" w:rsidR="00993D52" w:rsidRPr="00A114E5" w:rsidRDefault="00993D52" w:rsidP="00993D52">
            <w:pPr>
              <w:spacing w:before="60" w:after="60"/>
              <w:rPr>
                <w:sz w:val="21"/>
                <w:szCs w:val="21"/>
              </w:rPr>
            </w:pPr>
            <w:r w:rsidRPr="00A114E5">
              <w:rPr>
                <w:sz w:val="21"/>
                <w:szCs w:val="21"/>
              </w:rPr>
              <w:t>Ongoing — within 5 working days of each request</w:t>
            </w:r>
          </w:p>
        </w:tc>
      </w:tr>
      <w:tr w:rsidR="00993D52" w:rsidRPr="00A114E5" w14:paraId="373265D7" w14:textId="77777777">
        <w:tc>
          <w:tcPr>
            <w:tcW w:w="5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373265D4" w14:textId="2D4A515F" w:rsidR="00993D52" w:rsidRPr="00A114E5" w:rsidRDefault="00993D52" w:rsidP="00993D52">
            <w:pPr>
              <w:spacing w:before="60" w:after="60"/>
              <w:rPr>
                <w:sz w:val="21"/>
                <w:szCs w:val="21"/>
              </w:rPr>
            </w:pPr>
            <w:r w:rsidRPr="00A114E5">
              <w:rPr>
                <w:b/>
                <w:bCs/>
                <w:sz w:val="21"/>
                <w:szCs w:val="21"/>
              </w:rPr>
              <w:t>9</w:t>
            </w:r>
          </w:p>
        </w:tc>
        <w:tc>
          <w:tcPr>
            <w:tcW w:w="62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373265D5" w14:textId="5C074110" w:rsidR="00993D52" w:rsidRPr="00A114E5" w:rsidRDefault="00993D52" w:rsidP="00993D52">
            <w:pPr>
              <w:spacing w:before="60" w:after="60"/>
              <w:rPr>
                <w:sz w:val="21"/>
                <w:szCs w:val="21"/>
              </w:rPr>
            </w:pPr>
            <w:r w:rsidRPr="00A114E5">
              <w:rPr>
                <w:sz w:val="21"/>
                <w:szCs w:val="21"/>
              </w:rPr>
              <w:t>National stakeholder validation workshop held per country; workshop report submitted (</w:t>
            </w:r>
            <w:r w:rsidR="006F5F12">
              <w:rPr>
                <w:sz w:val="21"/>
                <w:szCs w:val="21"/>
              </w:rPr>
              <w:t>2</w:t>
            </w:r>
            <w:r w:rsidRPr="00A114E5">
              <w:rPr>
                <w:sz w:val="21"/>
                <w:szCs w:val="21"/>
              </w:rPr>
              <w:t xml:space="preserve"> reports total)</w:t>
            </w:r>
          </w:p>
        </w:tc>
        <w:tc>
          <w:tcPr>
            <w:tcW w:w="26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373265D6" w14:textId="19138B6D" w:rsidR="00993D52" w:rsidRPr="00A114E5" w:rsidRDefault="00993D52" w:rsidP="00993D52">
            <w:pPr>
              <w:spacing w:before="60" w:after="60"/>
              <w:rPr>
                <w:sz w:val="21"/>
                <w:szCs w:val="21"/>
              </w:rPr>
            </w:pPr>
            <w:r w:rsidRPr="00A114E5">
              <w:rPr>
                <w:sz w:val="21"/>
                <w:szCs w:val="21"/>
              </w:rPr>
              <w:t xml:space="preserve">Month </w:t>
            </w:r>
            <w:r>
              <w:rPr>
                <w:sz w:val="21"/>
                <w:szCs w:val="21"/>
              </w:rPr>
              <w:t>6</w:t>
            </w:r>
          </w:p>
        </w:tc>
      </w:tr>
      <w:tr w:rsidR="00993D52" w:rsidRPr="00A114E5" w14:paraId="373265DB"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D8" w14:textId="17207A10" w:rsidR="00993D52" w:rsidRPr="00A114E5" w:rsidRDefault="00993D52" w:rsidP="00993D52">
            <w:pPr>
              <w:spacing w:before="60" w:after="60"/>
              <w:rPr>
                <w:sz w:val="21"/>
                <w:szCs w:val="21"/>
              </w:rPr>
            </w:pPr>
            <w:r w:rsidRPr="00A114E5">
              <w:rPr>
                <w:b/>
                <w:bCs/>
                <w:sz w:val="21"/>
                <w:szCs w:val="21"/>
              </w:rPr>
              <w:t>10</w:t>
            </w:r>
          </w:p>
        </w:tc>
        <w:tc>
          <w:tcPr>
            <w:tcW w:w="62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D9" w14:textId="1DD88C92" w:rsidR="00993D52" w:rsidRPr="00A114E5" w:rsidRDefault="00993D52" w:rsidP="00993D52">
            <w:pPr>
              <w:spacing w:before="60" w:after="60"/>
              <w:rPr>
                <w:sz w:val="21"/>
                <w:szCs w:val="21"/>
              </w:rPr>
            </w:pPr>
            <w:r w:rsidRPr="00A114E5">
              <w:rPr>
                <w:sz w:val="21"/>
                <w:szCs w:val="21"/>
              </w:rPr>
              <w:t>Farmer training curriculum outlines and FFS guidance materials finalized per country</w:t>
            </w:r>
          </w:p>
        </w:tc>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DA" w14:textId="17958AD1" w:rsidR="00993D52" w:rsidRPr="00A114E5" w:rsidRDefault="00993D52" w:rsidP="00993D52">
            <w:pPr>
              <w:spacing w:before="60" w:after="60"/>
              <w:rPr>
                <w:sz w:val="21"/>
                <w:szCs w:val="21"/>
              </w:rPr>
            </w:pPr>
            <w:r w:rsidRPr="00A114E5">
              <w:rPr>
                <w:sz w:val="21"/>
                <w:szCs w:val="21"/>
              </w:rPr>
              <w:t>Month 11</w:t>
            </w:r>
          </w:p>
        </w:tc>
      </w:tr>
      <w:tr w:rsidR="00993D52" w:rsidRPr="00A114E5" w14:paraId="520DB23B" w14:textId="77777777">
        <w:tc>
          <w:tcPr>
            <w:tcW w:w="5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3F05A65F" w14:textId="53F77567" w:rsidR="00993D52" w:rsidRPr="00A114E5" w:rsidRDefault="00993D52" w:rsidP="00993D52">
            <w:pPr>
              <w:spacing w:before="60" w:after="60"/>
              <w:rPr>
                <w:b/>
                <w:bCs/>
                <w:sz w:val="21"/>
                <w:szCs w:val="21"/>
              </w:rPr>
            </w:pPr>
            <w:r w:rsidRPr="00A114E5">
              <w:rPr>
                <w:b/>
                <w:bCs/>
                <w:sz w:val="21"/>
                <w:szCs w:val="21"/>
              </w:rPr>
              <w:t>11</w:t>
            </w:r>
          </w:p>
        </w:tc>
        <w:tc>
          <w:tcPr>
            <w:tcW w:w="62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56CC6ED7" w14:textId="0D540AC7" w:rsidR="00993D52" w:rsidRPr="00A114E5" w:rsidRDefault="00993D52" w:rsidP="00993D52">
            <w:pPr>
              <w:spacing w:before="60" w:after="60"/>
              <w:rPr>
                <w:sz w:val="21"/>
                <w:szCs w:val="21"/>
              </w:rPr>
            </w:pPr>
            <w:r w:rsidRPr="00A114E5">
              <w:rPr>
                <w:sz w:val="21"/>
                <w:szCs w:val="21"/>
              </w:rPr>
              <w:t>Technical input to impact monitoring framework submitted and accepted</w:t>
            </w:r>
          </w:p>
        </w:tc>
        <w:tc>
          <w:tcPr>
            <w:tcW w:w="26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7BC51042" w14:textId="6C2E3328" w:rsidR="00993D52" w:rsidRPr="00A114E5" w:rsidRDefault="00993D52" w:rsidP="00993D52">
            <w:pPr>
              <w:spacing w:before="60" w:after="60"/>
              <w:rPr>
                <w:sz w:val="21"/>
                <w:szCs w:val="21"/>
              </w:rPr>
            </w:pPr>
            <w:r w:rsidRPr="00A114E5">
              <w:rPr>
                <w:sz w:val="21"/>
                <w:szCs w:val="21"/>
              </w:rPr>
              <w:t>Month 13</w:t>
            </w:r>
          </w:p>
        </w:tc>
      </w:tr>
      <w:tr w:rsidR="00993D52" w:rsidRPr="00A114E5" w14:paraId="373265DF" w14:textId="77777777">
        <w:tc>
          <w:tcPr>
            <w:tcW w:w="5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373265DC" w14:textId="575FD618" w:rsidR="00993D52" w:rsidRPr="00A114E5" w:rsidRDefault="00993D52" w:rsidP="00993D52">
            <w:pPr>
              <w:spacing w:before="60" w:after="60"/>
              <w:rPr>
                <w:sz w:val="21"/>
                <w:szCs w:val="21"/>
              </w:rPr>
            </w:pPr>
            <w:r w:rsidRPr="00C015D6">
              <w:rPr>
                <w:b/>
                <w:bCs/>
                <w:sz w:val="21"/>
                <w:szCs w:val="21"/>
              </w:rPr>
              <w:t>12</w:t>
            </w:r>
          </w:p>
        </w:tc>
        <w:tc>
          <w:tcPr>
            <w:tcW w:w="626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373265DD" w14:textId="76D5C433" w:rsidR="00993D52" w:rsidRPr="00A114E5" w:rsidRDefault="00993D52" w:rsidP="00993D52">
            <w:pPr>
              <w:spacing w:before="60" w:after="60"/>
              <w:rPr>
                <w:sz w:val="21"/>
                <w:szCs w:val="21"/>
              </w:rPr>
            </w:pPr>
            <w:r w:rsidRPr="00A114E5">
              <w:rPr>
                <w:sz w:val="21"/>
                <w:szCs w:val="21"/>
              </w:rPr>
              <w:t>Consolidated training summary report (t</w:t>
            </w:r>
            <w:r w:rsidR="006F5F12">
              <w:rPr>
                <w:sz w:val="21"/>
                <w:szCs w:val="21"/>
              </w:rPr>
              <w:t>wo</w:t>
            </w:r>
            <w:r w:rsidRPr="00A114E5">
              <w:rPr>
                <w:sz w:val="21"/>
                <w:szCs w:val="21"/>
              </w:rPr>
              <w:t xml:space="preserve"> countries, disaggregated data) submitted</w:t>
            </w:r>
          </w:p>
        </w:tc>
        <w:tc>
          <w:tcPr>
            <w:tcW w:w="2600" w:type="dxa"/>
            <w:tcBorders>
              <w:top w:val="single" w:sz="4" w:space="0" w:color="AAAAAA"/>
              <w:left w:val="single" w:sz="4" w:space="0" w:color="AAAAAA"/>
              <w:bottom w:val="single" w:sz="4" w:space="0" w:color="AAAAAA"/>
              <w:right w:val="single" w:sz="4" w:space="0" w:color="AAAAAA"/>
            </w:tcBorders>
            <w:shd w:val="clear" w:color="auto" w:fill="F5F5F5"/>
            <w:tcMar>
              <w:top w:w="60" w:type="dxa"/>
              <w:left w:w="120" w:type="dxa"/>
              <w:bottom w:w="60" w:type="dxa"/>
              <w:right w:w="80" w:type="dxa"/>
            </w:tcMar>
          </w:tcPr>
          <w:p w14:paraId="373265DE" w14:textId="67428823" w:rsidR="00993D52" w:rsidRPr="00A114E5" w:rsidRDefault="00993D52" w:rsidP="00993D52">
            <w:pPr>
              <w:spacing w:before="60" w:after="60"/>
              <w:rPr>
                <w:sz w:val="21"/>
                <w:szCs w:val="21"/>
              </w:rPr>
            </w:pPr>
            <w:r w:rsidRPr="00A114E5">
              <w:rPr>
                <w:sz w:val="21"/>
                <w:szCs w:val="21"/>
              </w:rPr>
              <w:t>Month 17</w:t>
            </w:r>
          </w:p>
        </w:tc>
      </w:tr>
      <w:tr w:rsidR="00993D52" w:rsidRPr="00A114E5" w14:paraId="373265E3" w14:textId="77777777">
        <w:tc>
          <w:tcPr>
            <w:tcW w:w="5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E0" w14:textId="2F32A1FC" w:rsidR="00993D52" w:rsidRPr="00BF130C" w:rsidRDefault="00BF130C" w:rsidP="00993D52">
            <w:pPr>
              <w:spacing w:before="60" w:after="60"/>
              <w:rPr>
                <w:b/>
                <w:bCs/>
                <w:sz w:val="21"/>
                <w:szCs w:val="21"/>
              </w:rPr>
            </w:pPr>
            <w:r w:rsidRPr="00BF130C">
              <w:rPr>
                <w:b/>
                <w:bCs/>
                <w:sz w:val="21"/>
                <w:szCs w:val="21"/>
              </w:rPr>
              <w:t>13</w:t>
            </w:r>
          </w:p>
        </w:tc>
        <w:tc>
          <w:tcPr>
            <w:tcW w:w="626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E1" w14:textId="139E89FD" w:rsidR="00993D52" w:rsidRPr="00A114E5" w:rsidRDefault="00993D52" w:rsidP="00993D52">
            <w:pPr>
              <w:spacing w:before="60" w:after="60"/>
              <w:rPr>
                <w:sz w:val="21"/>
                <w:szCs w:val="21"/>
              </w:rPr>
            </w:pPr>
            <w:r w:rsidRPr="00A114E5">
              <w:rPr>
                <w:sz w:val="21"/>
                <w:szCs w:val="21"/>
              </w:rPr>
              <w:t>Two knowledge products (investment brief + country case study) finalized</w:t>
            </w:r>
          </w:p>
        </w:tc>
        <w:tc>
          <w:tcPr>
            <w:tcW w:w="2600" w:type="dxa"/>
            <w:tcBorders>
              <w:top w:val="single" w:sz="4" w:space="0" w:color="AAAAAA"/>
              <w:left w:val="single" w:sz="4" w:space="0" w:color="AAAAAA"/>
              <w:bottom w:val="single" w:sz="4" w:space="0" w:color="AAAAAA"/>
              <w:right w:val="single" w:sz="4" w:space="0" w:color="AAAAAA"/>
            </w:tcBorders>
            <w:shd w:val="clear" w:color="auto" w:fill="FFFFFF"/>
            <w:tcMar>
              <w:top w:w="60" w:type="dxa"/>
              <w:left w:w="120" w:type="dxa"/>
              <w:bottom w:w="60" w:type="dxa"/>
              <w:right w:w="80" w:type="dxa"/>
            </w:tcMar>
          </w:tcPr>
          <w:p w14:paraId="373265E2" w14:textId="44206130" w:rsidR="00993D52" w:rsidRPr="00A114E5" w:rsidRDefault="00993D52" w:rsidP="00993D52">
            <w:pPr>
              <w:spacing w:before="60" w:after="60"/>
              <w:rPr>
                <w:sz w:val="21"/>
                <w:szCs w:val="21"/>
              </w:rPr>
            </w:pPr>
            <w:r w:rsidRPr="00A114E5">
              <w:rPr>
                <w:sz w:val="21"/>
                <w:szCs w:val="21"/>
              </w:rPr>
              <w:t>Month 18</w:t>
            </w:r>
          </w:p>
        </w:tc>
      </w:tr>
    </w:tbl>
    <w:p w14:paraId="360EC278" w14:textId="77777777" w:rsidR="00C015D6" w:rsidRDefault="00C015D6">
      <w:pPr>
        <w:pBdr>
          <w:bottom w:val="single" w:sz="12" w:space="0" w:color="003F7D"/>
        </w:pBdr>
        <w:spacing w:before="240" w:after="100"/>
        <w:rPr>
          <w:b/>
          <w:bCs/>
          <w:color w:val="003F7D"/>
          <w:sz w:val="26"/>
          <w:szCs w:val="26"/>
        </w:rPr>
      </w:pPr>
    </w:p>
    <w:p w14:paraId="373265F1" w14:textId="10BCCCF0" w:rsidR="006602D4" w:rsidRDefault="00AE03D2">
      <w:pPr>
        <w:pBdr>
          <w:bottom w:val="single" w:sz="12" w:space="0" w:color="003F7D"/>
        </w:pBdr>
        <w:spacing w:before="240" w:after="100"/>
      </w:pPr>
      <w:r>
        <w:rPr>
          <w:b/>
          <w:bCs/>
          <w:color w:val="003F7D"/>
          <w:sz w:val="26"/>
          <w:szCs w:val="26"/>
        </w:rPr>
        <w:t>QUALIFICATIONS AND EXPERIENCE</w:t>
      </w:r>
    </w:p>
    <w:p w14:paraId="373265F2" w14:textId="77777777" w:rsidR="006602D4" w:rsidRDefault="006602D4">
      <w:pPr>
        <w:spacing w:before="60" w:after="60"/>
      </w:pPr>
    </w:p>
    <w:p w14:paraId="373265F3" w14:textId="77777777" w:rsidR="006602D4" w:rsidRDefault="00AE03D2">
      <w:pPr>
        <w:spacing w:before="60" w:after="90"/>
      </w:pPr>
      <w:r>
        <w:rPr>
          <w:b/>
          <w:bCs/>
        </w:rPr>
        <w:t>Education:</w:t>
      </w:r>
    </w:p>
    <w:p w14:paraId="373265F4" w14:textId="77777777" w:rsidR="006602D4" w:rsidRDefault="00AE03D2">
      <w:pPr>
        <w:pStyle w:val="ListParagraph"/>
        <w:numPr>
          <w:ilvl w:val="0"/>
          <w:numId w:val="2"/>
        </w:numPr>
        <w:spacing w:before="40" w:after="40"/>
      </w:pPr>
      <w:r>
        <w:t>Bachelor's degree or higher in agronomy, agricultural science, agricultural economics, food systems, or a closely related field. Practical field experience is weighted equally with academic qualifications for this role.</w:t>
      </w:r>
    </w:p>
    <w:p w14:paraId="373265F5" w14:textId="77777777" w:rsidR="006602D4" w:rsidRDefault="006602D4">
      <w:pPr>
        <w:spacing w:before="60" w:after="60"/>
      </w:pPr>
    </w:p>
    <w:p w14:paraId="373265F6" w14:textId="77777777" w:rsidR="006602D4" w:rsidRDefault="00AE03D2">
      <w:pPr>
        <w:spacing w:before="60" w:after="90"/>
      </w:pPr>
      <w:r>
        <w:rPr>
          <w:b/>
          <w:bCs/>
        </w:rPr>
        <w:t>Experience:</w:t>
      </w:r>
    </w:p>
    <w:p w14:paraId="373265F7" w14:textId="77777777" w:rsidR="006602D4" w:rsidRDefault="00AE03D2">
      <w:pPr>
        <w:pStyle w:val="ListParagraph"/>
        <w:numPr>
          <w:ilvl w:val="0"/>
          <w:numId w:val="2"/>
        </w:numPr>
        <w:spacing w:before="40" w:after="40"/>
      </w:pPr>
      <w:r>
        <w:t>Minimum 7–10 years of hands-on professional experience in rice production systems, rice value chains, or agri-food supply chain development in South or Southeast Asia.</w:t>
      </w:r>
    </w:p>
    <w:p w14:paraId="373265F8" w14:textId="609EF648" w:rsidR="006602D4" w:rsidRDefault="00AE03D2">
      <w:pPr>
        <w:pStyle w:val="ListParagraph"/>
        <w:numPr>
          <w:ilvl w:val="0"/>
          <w:numId w:val="2"/>
        </w:numPr>
        <w:spacing w:before="40" w:after="40"/>
      </w:pPr>
      <w:r>
        <w:t xml:space="preserve">Demonstrated experience engaging directly with rice value chain actors — cooperatives, millers, traders, agri-businesses — at the field level, ideally in </w:t>
      </w:r>
      <w:r w:rsidR="00203558">
        <w:t>the</w:t>
      </w:r>
      <w:r>
        <w:t xml:space="preserve"> target countries (Bangladesh</w:t>
      </w:r>
      <w:r w:rsidR="0059144D">
        <w:t xml:space="preserve"> and </w:t>
      </w:r>
      <w:r>
        <w:t>Cambodia).</w:t>
      </w:r>
    </w:p>
    <w:p w14:paraId="373265F9" w14:textId="77777777" w:rsidR="006602D4" w:rsidRDefault="00AE03D2">
      <w:pPr>
        <w:pStyle w:val="ListParagraph"/>
        <w:numPr>
          <w:ilvl w:val="0"/>
          <w:numId w:val="2"/>
        </w:numPr>
        <w:spacing w:before="40" w:after="40"/>
      </w:pPr>
      <w:r>
        <w:t>Experience identifying, scoping, or writing up investment opportunities or business cases in the agricultural sector. Experience preparing investment proposals or concept notes for development finance or private investment purposes is a strong advantage.</w:t>
      </w:r>
    </w:p>
    <w:p w14:paraId="373265FA" w14:textId="77777777" w:rsidR="006602D4" w:rsidRDefault="00AE03D2">
      <w:pPr>
        <w:pStyle w:val="ListParagraph"/>
        <w:numPr>
          <w:ilvl w:val="0"/>
          <w:numId w:val="2"/>
        </w:numPr>
        <w:spacing w:before="40" w:after="40"/>
      </w:pPr>
      <w:r>
        <w:t>Practical knowledge of climate-resilient rice practices (AWD, SRI, ICM, SRP standards, or equivalent) and their on-farm cost and performance characteristics.</w:t>
      </w:r>
    </w:p>
    <w:p w14:paraId="373265FB" w14:textId="77777777" w:rsidR="006602D4" w:rsidRDefault="00AE03D2">
      <w:pPr>
        <w:pStyle w:val="ListParagraph"/>
        <w:numPr>
          <w:ilvl w:val="0"/>
          <w:numId w:val="2"/>
        </w:numPr>
        <w:spacing w:before="40" w:after="40"/>
      </w:pPr>
      <w:r>
        <w:t xml:space="preserve">Experience working with or for rice industry actors (mills, traders, exporters, cooperatives) or </w:t>
      </w:r>
      <w:proofErr w:type="spellStart"/>
      <w:r>
        <w:t>agri</w:t>
      </w:r>
      <w:proofErr w:type="spellEnd"/>
      <w:r>
        <w:t>-input companies is highly valued.</w:t>
      </w:r>
    </w:p>
    <w:p w14:paraId="373265FC" w14:textId="77777777" w:rsidR="006602D4" w:rsidRDefault="006602D4">
      <w:pPr>
        <w:spacing w:before="60" w:after="60"/>
      </w:pPr>
    </w:p>
    <w:p w14:paraId="373265FD" w14:textId="77777777" w:rsidR="006602D4" w:rsidRDefault="00AE03D2">
      <w:pPr>
        <w:spacing w:before="60" w:after="90"/>
      </w:pPr>
      <w:r>
        <w:rPr>
          <w:b/>
          <w:bCs/>
        </w:rPr>
        <w:t>Skills:</w:t>
      </w:r>
    </w:p>
    <w:p w14:paraId="373265FE" w14:textId="77777777" w:rsidR="006602D4" w:rsidRDefault="00AE03D2">
      <w:pPr>
        <w:pStyle w:val="ListParagraph"/>
        <w:numPr>
          <w:ilvl w:val="0"/>
          <w:numId w:val="2"/>
        </w:numPr>
        <w:spacing w:before="40" w:after="40"/>
      </w:pPr>
      <w:r>
        <w:t>Strong field engagement and relationship-building skills; ability to earn trust with farmers, cooperatives, and private sector actors quickly.</w:t>
      </w:r>
    </w:p>
    <w:p w14:paraId="373265FF" w14:textId="77777777" w:rsidR="006602D4" w:rsidRDefault="00AE03D2">
      <w:pPr>
        <w:pStyle w:val="ListParagraph"/>
        <w:numPr>
          <w:ilvl w:val="0"/>
          <w:numId w:val="2"/>
        </w:numPr>
        <w:spacing w:before="40" w:after="40"/>
      </w:pPr>
      <w:r>
        <w:t>Ability to translate field observations and actor interviews into structured, well-written investment concept notes and analytical reports.</w:t>
      </w:r>
    </w:p>
    <w:p w14:paraId="37326600" w14:textId="77777777" w:rsidR="006602D4" w:rsidRDefault="00AE03D2">
      <w:pPr>
        <w:pStyle w:val="ListParagraph"/>
        <w:numPr>
          <w:ilvl w:val="0"/>
          <w:numId w:val="2"/>
        </w:numPr>
        <w:spacing w:before="40" w:after="40"/>
      </w:pPr>
      <w:r>
        <w:t>Practical and solutions-oriented; comfortable with ambiguity and independent field work.</w:t>
      </w:r>
    </w:p>
    <w:p w14:paraId="37326601" w14:textId="4B939642" w:rsidR="006602D4" w:rsidRDefault="00AE03D2">
      <w:pPr>
        <w:pStyle w:val="ListParagraph"/>
        <w:numPr>
          <w:ilvl w:val="0"/>
          <w:numId w:val="2"/>
        </w:numPr>
        <w:spacing w:before="40" w:after="40"/>
      </w:pPr>
      <w:r>
        <w:t>Good written English for reports and proposals; fluency in at least one relevant regional language (Bangla</w:t>
      </w:r>
      <w:r w:rsidR="0059144D">
        <w:t xml:space="preserve"> </w:t>
      </w:r>
      <w:r w:rsidR="006E5216">
        <w:t xml:space="preserve">or </w:t>
      </w:r>
      <w:r>
        <w:t>Khmer) is a strong advantage.</w:t>
      </w:r>
    </w:p>
    <w:p w14:paraId="37326602" w14:textId="45037202" w:rsidR="006602D4" w:rsidRDefault="00AE03D2">
      <w:pPr>
        <w:pStyle w:val="ListParagraph"/>
        <w:numPr>
          <w:ilvl w:val="0"/>
          <w:numId w:val="2"/>
        </w:numPr>
        <w:spacing w:before="40" w:after="40"/>
      </w:pPr>
      <w:r>
        <w:t>Familiarity with agricultural lending, value chain finance, or blended finance concepts is an asset but not required.</w:t>
      </w:r>
    </w:p>
    <w:sectPr w:rsidR="006602D4">
      <w:pgSz w:w="12240" w:h="15840"/>
      <w:pgMar w:top="1080" w:right="1260" w:bottom="1080" w:left="126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29ABE8" w14:textId="77777777" w:rsidR="006B1F21" w:rsidRDefault="006B1F21" w:rsidP="009655CF">
      <w:r>
        <w:separator/>
      </w:r>
    </w:p>
  </w:endnote>
  <w:endnote w:type="continuationSeparator" w:id="0">
    <w:p w14:paraId="311B50AD" w14:textId="77777777" w:rsidR="006B1F21" w:rsidRDefault="006B1F21" w:rsidP="009655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Angsana New">
    <w:panose1 w:val="02020603050405020304"/>
    <w:charset w:val="00"/>
    <w:family w:val="roman"/>
    <w:pitch w:val="variable"/>
    <w:sig w:usb0="81000003" w:usb1="00000000" w:usb2="00000000" w:usb3="00000000" w:csb0="00010001"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Cordia New">
    <w:panose1 w:val="020B0304020202020204"/>
    <w:charset w:val="00"/>
    <w:family w:val="swiss"/>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8C9108" w14:textId="77777777" w:rsidR="006B1F21" w:rsidRDefault="006B1F21" w:rsidP="009655CF">
      <w:r>
        <w:separator/>
      </w:r>
    </w:p>
  </w:footnote>
  <w:footnote w:type="continuationSeparator" w:id="0">
    <w:p w14:paraId="4D6D5868" w14:textId="77777777" w:rsidR="006B1F21" w:rsidRDefault="006B1F21" w:rsidP="009655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6B08C4"/>
    <w:multiLevelType w:val="hybridMultilevel"/>
    <w:tmpl w:val="05D40E46"/>
    <w:lvl w:ilvl="0" w:tplc="FF700EDE">
      <w:start w:val="1"/>
      <w:numFmt w:val="bullet"/>
      <w:lvlText w:val="●"/>
      <w:lvlJc w:val="left"/>
      <w:pPr>
        <w:ind w:left="720" w:hanging="360"/>
      </w:pPr>
    </w:lvl>
    <w:lvl w:ilvl="1" w:tplc="A4668D26">
      <w:start w:val="1"/>
      <w:numFmt w:val="bullet"/>
      <w:lvlText w:val="○"/>
      <w:lvlJc w:val="left"/>
      <w:pPr>
        <w:ind w:left="1440" w:hanging="360"/>
      </w:pPr>
    </w:lvl>
    <w:lvl w:ilvl="2" w:tplc="933CD45C">
      <w:start w:val="1"/>
      <w:numFmt w:val="bullet"/>
      <w:lvlText w:val="■"/>
      <w:lvlJc w:val="left"/>
      <w:pPr>
        <w:ind w:left="2160" w:hanging="360"/>
      </w:pPr>
    </w:lvl>
    <w:lvl w:ilvl="3" w:tplc="6B749A18">
      <w:start w:val="1"/>
      <w:numFmt w:val="bullet"/>
      <w:lvlText w:val="●"/>
      <w:lvlJc w:val="left"/>
      <w:pPr>
        <w:ind w:left="2880" w:hanging="360"/>
      </w:pPr>
    </w:lvl>
    <w:lvl w:ilvl="4" w:tplc="06DEF53A">
      <w:start w:val="1"/>
      <w:numFmt w:val="bullet"/>
      <w:lvlText w:val="○"/>
      <w:lvlJc w:val="left"/>
      <w:pPr>
        <w:ind w:left="3600" w:hanging="360"/>
      </w:pPr>
    </w:lvl>
    <w:lvl w:ilvl="5" w:tplc="512696BC">
      <w:start w:val="1"/>
      <w:numFmt w:val="bullet"/>
      <w:lvlText w:val="■"/>
      <w:lvlJc w:val="left"/>
      <w:pPr>
        <w:ind w:left="4320" w:hanging="360"/>
      </w:pPr>
    </w:lvl>
    <w:lvl w:ilvl="6" w:tplc="4E580158">
      <w:start w:val="1"/>
      <w:numFmt w:val="bullet"/>
      <w:lvlText w:val="●"/>
      <w:lvlJc w:val="left"/>
      <w:pPr>
        <w:ind w:left="5040" w:hanging="360"/>
      </w:pPr>
    </w:lvl>
    <w:lvl w:ilvl="7" w:tplc="FC668B7A">
      <w:start w:val="1"/>
      <w:numFmt w:val="bullet"/>
      <w:lvlText w:val="●"/>
      <w:lvlJc w:val="left"/>
      <w:pPr>
        <w:ind w:left="5760" w:hanging="360"/>
      </w:pPr>
    </w:lvl>
    <w:lvl w:ilvl="8" w:tplc="36C69E54">
      <w:start w:val="1"/>
      <w:numFmt w:val="bullet"/>
      <w:lvlText w:val="●"/>
      <w:lvlJc w:val="left"/>
      <w:pPr>
        <w:ind w:left="6480" w:hanging="360"/>
      </w:pPr>
    </w:lvl>
  </w:abstractNum>
  <w:abstractNum w:abstractNumId="1" w15:restartNumberingAfterBreak="0">
    <w:nsid w:val="4CF93EE2"/>
    <w:multiLevelType w:val="hybridMultilevel"/>
    <w:tmpl w:val="3E047006"/>
    <w:lvl w:ilvl="0" w:tplc="F4982094">
      <w:start w:val="1"/>
      <w:numFmt w:val="bullet"/>
      <w:lvlText w:val="•"/>
      <w:lvlJc w:val="left"/>
      <w:pPr>
        <w:ind w:left="560" w:hanging="280"/>
      </w:pPr>
    </w:lvl>
    <w:lvl w:ilvl="1" w:tplc="1FD0D456">
      <w:numFmt w:val="decimal"/>
      <w:lvlText w:val=""/>
      <w:lvlJc w:val="left"/>
    </w:lvl>
    <w:lvl w:ilvl="2" w:tplc="75F6CBC4">
      <w:numFmt w:val="decimal"/>
      <w:lvlText w:val=""/>
      <w:lvlJc w:val="left"/>
    </w:lvl>
    <w:lvl w:ilvl="3" w:tplc="D3305E38">
      <w:numFmt w:val="decimal"/>
      <w:lvlText w:val=""/>
      <w:lvlJc w:val="left"/>
    </w:lvl>
    <w:lvl w:ilvl="4" w:tplc="07D495E8">
      <w:numFmt w:val="decimal"/>
      <w:lvlText w:val=""/>
      <w:lvlJc w:val="left"/>
    </w:lvl>
    <w:lvl w:ilvl="5" w:tplc="4886AB3A">
      <w:numFmt w:val="decimal"/>
      <w:lvlText w:val=""/>
      <w:lvlJc w:val="left"/>
    </w:lvl>
    <w:lvl w:ilvl="6" w:tplc="561E22D0">
      <w:numFmt w:val="decimal"/>
      <w:lvlText w:val=""/>
      <w:lvlJc w:val="left"/>
    </w:lvl>
    <w:lvl w:ilvl="7" w:tplc="EF9CC7F8">
      <w:numFmt w:val="decimal"/>
      <w:lvlText w:val=""/>
      <w:lvlJc w:val="left"/>
    </w:lvl>
    <w:lvl w:ilvl="8" w:tplc="12D6FE72">
      <w:numFmt w:val="decimal"/>
      <w:lvlText w:val=""/>
      <w:lvlJc w:val="left"/>
    </w:lvl>
  </w:abstractNum>
  <w:num w:numId="1" w16cid:durableId="1556744961">
    <w:abstractNumId w:val="0"/>
    <w:lvlOverride w:ilvl="0">
      <w:startOverride w:val="1"/>
    </w:lvlOverride>
  </w:num>
  <w:num w:numId="2" w16cid:durableId="1605839121">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602D4"/>
    <w:rsid w:val="000403CC"/>
    <w:rsid w:val="00094686"/>
    <w:rsid w:val="000B0439"/>
    <w:rsid w:val="000D53C9"/>
    <w:rsid w:val="000D749E"/>
    <w:rsid w:val="000E3B86"/>
    <w:rsid w:val="000E6CA9"/>
    <w:rsid w:val="001335CD"/>
    <w:rsid w:val="0018530F"/>
    <w:rsid w:val="00203558"/>
    <w:rsid w:val="00213627"/>
    <w:rsid w:val="00217F5D"/>
    <w:rsid w:val="0026135F"/>
    <w:rsid w:val="00262915"/>
    <w:rsid w:val="002C000D"/>
    <w:rsid w:val="002C2C85"/>
    <w:rsid w:val="002E3346"/>
    <w:rsid w:val="00310799"/>
    <w:rsid w:val="00315CD5"/>
    <w:rsid w:val="00325C79"/>
    <w:rsid w:val="00367DE3"/>
    <w:rsid w:val="00377057"/>
    <w:rsid w:val="003B2265"/>
    <w:rsid w:val="003B4B52"/>
    <w:rsid w:val="003B502E"/>
    <w:rsid w:val="003C6806"/>
    <w:rsid w:val="003D3CFA"/>
    <w:rsid w:val="003E4B31"/>
    <w:rsid w:val="003E596F"/>
    <w:rsid w:val="0041798E"/>
    <w:rsid w:val="00447F24"/>
    <w:rsid w:val="00482F8A"/>
    <w:rsid w:val="004B0FC9"/>
    <w:rsid w:val="004B50B8"/>
    <w:rsid w:val="00512234"/>
    <w:rsid w:val="00546FA9"/>
    <w:rsid w:val="0059144D"/>
    <w:rsid w:val="00594A55"/>
    <w:rsid w:val="005E40B4"/>
    <w:rsid w:val="006122FA"/>
    <w:rsid w:val="006277DF"/>
    <w:rsid w:val="00627AF7"/>
    <w:rsid w:val="006602D4"/>
    <w:rsid w:val="00697B04"/>
    <w:rsid w:val="006B1F21"/>
    <w:rsid w:val="006C39C1"/>
    <w:rsid w:val="006E0D51"/>
    <w:rsid w:val="006E4632"/>
    <w:rsid w:val="006E5216"/>
    <w:rsid w:val="006F325D"/>
    <w:rsid w:val="006F5F12"/>
    <w:rsid w:val="0074006B"/>
    <w:rsid w:val="00745E71"/>
    <w:rsid w:val="00752A9F"/>
    <w:rsid w:val="0085664D"/>
    <w:rsid w:val="00882420"/>
    <w:rsid w:val="0088487A"/>
    <w:rsid w:val="00896D24"/>
    <w:rsid w:val="008B0C69"/>
    <w:rsid w:val="008C2FF8"/>
    <w:rsid w:val="008F08BF"/>
    <w:rsid w:val="009259B6"/>
    <w:rsid w:val="00930D51"/>
    <w:rsid w:val="00962585"/>
    <w:rsid w:val="009655CF"/>
    <w:rsid w:val="00993D52"/>
    <w:rsid w:val="009A2120"/>
    <w:rsid w:val="009C5251"/>
    <w:rsid w:val="009D4D59"/>
    <w:rsid w:val="00A114E5"/>
    <w:rsid w:val="00A30ABB"/>
    <w:rsid w:val="00A45251"/>
    <w:rsid w:val="00A97536"/>
    <w:rsid w:val="00A97FAF"/>
    <w:rsid w:val="00AC1658"/>
    <w:rsid w:val="00AD1233"/>
    <w:rsid w:val="00AE03D2"/>
    <w:rsid w:val="00B3745F"/>
    <w:rsid w:val="00B516D6"/>
    <w:rsid w:val="00B5727C"/>
    <w:rsid w:val="00B72744"/>
    <w:rsid w:val="00BA01F7"/>
    <w:rsid w:val="00BA0766"/>
    <w:rsid w:val="00BA379E"/>
    <w:rsid w:val="00BB3B9D"/>
    <w:rsid w:val="00BD7911"/>
    <w:rsid w:val="00BE591C"/>
    <w:rsid w:val="00BF130C"/>
    <w:rsid w:val="00C015D6"/>
    <w:rsid w:val="00C62E3F"/>
    <w:rsid w:val="00C85FA2"/>
    <w:rsid w:val="00CD10C9"/>
    <w:rsid w:val="00D32E33"/>
    <w:rsid w:val="00D414C0"/>
    <w:rsid w:val="00D43409"/>
    <w:rsid w:val="00D44384"/>
    <w:rsid w:val="00D72E05"/>
    <w:rsid w:val="00D832FF"/>
    <w:rsid w:val="00DB23B3"/>
    <w:rsid w:val="00DD0DEE"/>
    <w:rsid w:val="00DE0A8E"/>
    <w:rsid w:val="00E0201B"/>
    <w:rsid w:val="00E13681"/>
    <w:rsid w:val="00E25A6C"/>
    <w:rsid w:val="00E331F5"/>
    <w:rsid w:val="00E34CE1"/>
    <w:rsid w:val="00E7318A"/>
    <w:rsid w:val="00E87EF9"/>
    <w:rsid w:val="00EA144F"/>
    <w:rsid w:val="00EB5094"/>
    <w:rsid w:val="00EF6BFB"/>
    <w:rsid w:val="00F533A0"/>
    <w:rsid w:val="00F61195"/>
    <w:rsid w:val="00F775DF"/>
    <w:rsid w:val="00F82D40"/>
    <w:rsid w:val="00FA43E7"/>
    <w:rsid w:val="00FB2DDA"/>
    <w:rsid w:val="00FF53BD"/>
    <w:rsid w:val="0B4309BC"/>
    <w:rsid w:val="2AACC587"/>
    <w:rsid w:val="5C4A63BB"/>
    <w:rsid w:val="709FDF62"/>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32657D"/>
  <w15:docId w15:val="{185EC93A-3EB8-4142-A512-62872CD02E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40" w:after="100"/>
      <w:outlineLvl w:val="0"/>
    </w:pPr>
    <w:rPr>
      <w:b/>
      <w:bCs/>
      <w:color w:val="FFFFFF"/>
      <w:sz w:val="28"/>
      <w:szCs w:val="28"/>
    </w:rPr>
  </w:style>
  <w:style w:type="paragraph" w:styleId="Heading2">
    <w:name w:val="heading 2"/>
    <w:uiPriority w:val="9"/>
    <w:semiHidden/>
    <w:unhideWhenUsed/>
    <w:qFormat/>
    <w:pPr>
      <w:spacing w:before="200" w:after="80"/>
      <w:outlineLvl w:val="1"/>
    </w:pPr>
    <w:rPr>
      <w:b/>
      <w:bCs/>
      <w:color w:val="003F7D"/>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655CF"/>
    <w:pPr>
      <w:tabs>
        <w:tab w:val="center" w:pos="4680"/>
        <w:tab w:val="right" w:pos="9360"/>
      </w:tabs>
    </w:pPr>
  </w:style>
  <w:style w:type="character" w:customStyle="1" w:styleId="HeaderChar">
    <w:name w:val="Header Char"/>
    <w:basedOn w:val="DefaultParagraphFont"/>
    <w:link w:val="Header"/>
    <w:uiPriority w:val="99"/>
    <w:rsid w:val="009655CF"/>
  </w:style>
  <w:style w:type="paragraph" w:styleId="Footer">
    <w:name w:val="footer"/>
    <w:basedOn w:val="Normal"/>
    <w:link w:val="FooterChar"/>
    <w:uiPriority w:val="99"/>
    <w:unhideWhenUsed/>
    <w:rsid w:val="009655CF"/>
    <w:pPr>
      <w:tabs>
        <w:tab w:val="center" w:pos="4680"/>
        <w:tab w:val="right" w:pos="9360"/>
      </w:tabs>
    </w:pPr>
  </w:style>
  <w:style w:type="character" w:customStyle="1" w:styleId="FooterChar">
    <w:name w:val="Footer Char"/>
    <w:basedOn w:val="DefaultParagraphFont"/>
    <w:link w:val="Footer"/>
    <w:uiPriority w:val="99"/>
    <w:rsid w:val="009655CF"/>
  </w:style>
  <w:style w:type="character" w:styleId="CommentReference">
    <w:name w:val="annotation reference"/>
    <w:basedOn w:val="DefaultParagraphFont"/>
    <w:uiPriority w:val="99"/>
    <w:semiHidden/>
    <w:unhideWhenUsed/>
    <w:rsid w:val="000D53C9"/>
    <w:rPr>
      <w:sz w:val="16"/>
      <w:szCs w:val="16"/>
    </w:rPr>
  </w:style>
  <w:style w:type="paragraph" w:styleId="CommentText">
    <w:name w:val="annotation text"/>
    <w:basedOn w:val="Normal"/>
    <w:link w:val="CommentTextChar"/>
    <w:uiPriority w:val="99"/>
    <w:unhideWhenUsed/>
    <w:rsid w:val="000D53C9"/>
    <w:rPr>
      <w:sz w:val="20"/>
      <w:szCs w:val="20"/>
    </w:rPr>
  </w:style>
  <w:style w:type="character" w:customStyle="1" w:styleId="CommentTextChar">
    <w:name w:val="Comment Text Char"/>
    <w:basedOn w:val="DefaultParagraphFont"/>
    <w:link w:val="CommentText"/>
    <w:uiPriority w:val="99"/>
    <w:rsid w:val="000D53C9"/>
    <w:rPr>
      <w:sz w:val="20"/>
      <w:szCs w:val="20"/>
    </w:rPr>
  </w:style>
  <w:style w:type="paragraph" w:styleId="CommentSubject">
    <w:name w:val="annotation subject"/>
    <w:basedOn w:val="CommentText"/>
    <w:next w:val="CommentText"/>
    <w:link w:val="CommentSubjectChar"/>
    <w:uiPriority w:val="99"/>
    <w:semiHidden/>
    <w:unhideWhenUsed/>
    <w:rsid w:val="000D53C9"/>
    <w:rPr>
      <w:b/>
      <w:bCs/>
    </w:rPr>
  </w:style>
  <w:style w:type="character" w:customStyle="1" w:styleId="CommentSubjectChar">
    <w:name w:val="Comment Subject Char"/>
    <w:basedOn w:val="CommentTextChar"/>
    <w:link w:val="CommentSubject"/>
    <w:uiPriority w:val="99"/>
    <w:semiHidden/>
    <w:rsid w:val="000D53C9"/>
    <w:rPr>
      <w:b/>
      <w:bCs/>
      <w:sz w:val="20"/>
      <w:szCs w:val="20"/>
    </w:rPr>
  </w:style>
  <w:style w:type="paragraph" w:styleId="Revision">
    <w:name w:val="Revision"/>
    <w:hidden/>
    <w:uiPriority w:val="99"/>
    <w:semiHidden/>
    <w:rsid w:val="002C00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f0b58f-4e70-49a7-ba81-68b73997b502">
      <Terms xmlns="http://schemas.microsoft.com/office/infopath/2007/PartnerControls"/>
    </lcf76f155ced4ddcb4097134ff3c332f>
    <TaxCatchAll xmlns="f42da32d-2123-4d05-a2d1-0eec5ed03ee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เอกสาร" ma:contentTypeID="0x010100DC99BA696FDFED4D925EDABEDED29985" ma:contentTypeVersion="19" ma:contentTypeDescription="สร้างเอกสารใหม่" ma:contentTypeScope="" ma:versionID="1867bb12199fab178609429335666e1d">
  <xsd:schema xmlns:xsd="http://www.w3.org/2001/XMLSchema" xmlns:xs="http://www.w3.org/2001/XMLSchema" xmlns:p="http://schemas.microsoft.com/office/2006/metadata/properties" xmlns:ns2="6df0b58f-4e70-49a7-ba81-68b73997b502" xmlns:ns3="f42da32d-2123-4d05-a2d1-0eec5ed03ee8" targetNamespace="http://schemas.microsoft.com/office/2006/metadata/properties" ma:root="true" ma:fieldsID="778bb31211140cd1317c55c09c037cfa" ns2:_="" ns3:_="">
    <xsd:import namespace="6df0b58f-4e70-49a7-ba81-68b73997b502"/>
    <xsd:import namespace="f42da32d-2123-4d05-a2d1-0eec5ed03ee8"/>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f0b58f-4e70-49a7-ba81-68b73997b5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แท็กรูป" ma:readOnly="false" ma:fieldId="{5cf76f15-5ced-4ddc-b409-7134ff3c332f}" ma:taxonomyMulti="true" ma:sspId="f10f972a-80e4-497d-9155-22a98cbf559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2da32d-2123-4d05-a2d1-0eec5ed03ee8" elementFormDefault="qualified">
    <xsd:import namespace="http://schemas.microsoft.com/office/2006/documentManagement/types"/>
    <xsd:import namespace="http://schemas.microsoft.com/office/infopath/2007/PartnerControls"/>
    <xsd:element name="SharedWithUsers" ma:index="10" nillable="true" ma:displayName="แชร์กับ"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แชร์พร้อมกับรายละเอียด" ma:internalName="SharedWithDetails" ma:readOnly="true">
      <xsd:simpleType>
        <xsd:restriction base="dms:Note">
          <xsd:maxLength value="255"/>
        </xsd:restriction>
      </xsd:simpleType>
    </xsd:element>
    <xsd:element name="TaxCatchAll" ma:index="23" nillable="true" ma:displayName="Taxonomy Catch All Column" ma:hidden="true" ma:list="{7eb00e9c-0193-4552-846e-cb6907f0f274}" ma:internalName="TaxCatchAll" ma:showField="CatchAllData" ma:web="f42da32d-2123-4d05-a2d1-0eec5ed03ee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6C0EF3-F974-46C3-B027-B5D4C00B8135}">
  <ds:schemaRefs>
    <ds:schemaRef ds:uri="http://schemas.microsoft.com/office/2006/metadata/properties"/>
    <ds:schemaRef ds:uri="http://schemas.microsoft.com/office/infopath/2007/PartnerControls"/>
    <ds:schemaRef ds:uri="6df0b58f-4e70-49a7-ba81-68b73997b502"/>
    <ds:schemaRef ds:uri="f42da32d-2123-4d05-a2d1-0eec5ed03ee8"/>
  </ds:schemaRefs>
</ds:datastoreItem>
</file>

<file path=customXml/itemProps2.xml><?xml version="1.0" encoding="utf-8"?>
<ds:datastoreItem xmlns:ds="http://schemas.openxmlformats.org/officeDocument/2006/customXml" ds:itemID="{8689EBD8-0291-48C6-8317-F57FAB4B0D9E}">
  <ds:schemaRefs>
    <ds:schemaRef ds:uri="http://schemas.microsoft.com/sharepoint/v3/contenttype/forms"/>
  </ds:schemaRefs>
</ds:datastoreItem>
</file>

<file path=customXml/itemProps3.xml><?xml version="1.0" encoding="utf-8"?>
<ds:datastoreItem xmlns:ds="http://schemas.openxmlformats.org/officeDocument/2006/customXml" ds:itemID="{2C8979DB-2024-409C-836E-EB765A0DF1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f0b58f-4e70-49a7-ba81-68b73997b502"/>
    <ds:schemaRef ds:uri="f42da32d-2123-4d05-a2d1-0eec5ed03ee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182</TotalTime>
  <Pages>5</Pages>
  <Words>1764</Words>
  <Characters>11043</Characters>
  <Application>Microsoft Office Word</Application>
  <DocSecurity>0</DocSecurity>
  <Lines>187</Lines>
  <Paragraphs>88</Paragraphs>
  <ScaleCrop>false</ScaleCrop>
  <Company>FAO of the UN</Company>
  <LinksUpToDate>false</LinksUpToDate>
  <CharactersWithSpaces>12719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Sangwan Sapma</cp:lastModifiedBy>
  <cp:revision>8</cp:revision>
  <dcterms:created xsi:type="dcterms:W3CDTF">2026-10-12T04:26:00Z</dcterms:created>
  <dcterms:modified xsi:type="dcterms:W3CDTF">2026-10-29T08:27:00Z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0x010100DC99BA696FDFED4D925EDABEDED29985</vt:lpwstr>
  </property>
  <property fmtid="{D5CDD505-2E9C-101B-9397-08002B2CF9AE}" pid="3" name="MediaServiceImageTags">
    <vt:lpwstr/>
  </property>
  <property fmtid="{D5CDD505-2E9C-101B-9397-08002B2CF9AE}" pid="4" name="GrammarlyDocumentId">
    <vt:lpwstr>61ce3679-5fdc-4b7d-ac49-862ebf4a1f38</vt:lpwstr>
  </property>
</Properties>
</file>